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1A" w:rsidRDefault="0019451A" w:rsidP="0019451A">
      <w:pPr>
        <w:pStyle w:val="Header"/>
        <w:tabs>
          <w:tab w:val="clear" w:pos="4320"/>
          <w:tab w:val="center" w:pos="5400"/>
        </w:tabs>
        <w:spacing w:before="60" w:after="120" w:line="440" w:lineRule="exact"/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MONTGOMERY COUNTY Government</w:t>
      </w:r>
    </w:p>
    <w:p w:rsidR="00805B95" w:rsidRPr="0019451A" w:rsidRDefault="00805B95" w:rsidP="006C3A14">
      <w:pPr>
        <w:pStyle w:val="Header"/>
        <w:tabs>
          <w:tab w:val="clear" w:pos="4320"/>
          <w:tab w:val="center" w:pos="5400"/>
        </w:tabs>
        <w:spacing w:after="120"/>
        <w:jc w:val="center"/>
        <w:rPr>
          <w:szCs w:val="24"/>
        </w:rPr>
      </w:pPr>
      <w:r w:rsidRPr="006C3A14">
        <w:rPr>
          <w:szCs w:val="24"/>
        </w:rPr>
        <w:t>Oracle E</w:t>
      </w:r>
      <w:r w:rsidR="006C3A14" w:rsidRPr="006C3A14">
        <w:rPr>
          <w:szCs w:val="24"/>
        </w:rPr>
        <w:t>mployee Self Service</w:t>
      </w:r>
      <w:r w:rsidRPr="006C3A14">
        <w:rPr>
          <w:szCs w:val="24"/>
        </w:rPr>
        <w:t xml:space="preserve"> (ESS</w:t>
      </w:r>
      <w:r w:rsidR="006C3A14" w:rsidRPr="006C3A14">
        <w:rPr>
          <w:szCs w:val="24"/>
        </w:rPr>
        <w:t>)</w:t>
      </w:r>
    </w:p>
    <w:p w:rsidR="00DA7B41" w:rsidRDefault="007E5F9B" w:rsidP="00291C73">
      <w:pPr>
        <w:spacing w:after="120"/>
        <w:jc w:val="center"/>
        <w:rPr>
          <w:szCs w:val="24"/>
        </w:rPr>
      </w:pPr>
      <w:r>
        <w:rPr>
          <w:szCs w:val="24"/>
        </w:rPr>
        <w:t>June 1</w:t>
      </w:r>
      <w:r w:rsidR="00554072">
        <w:rPr>
          <w:szCs w:val="24"/>
        </w:rPr>
        <w:t>8</w:t>
      </w:r>
      <w:r>
        <w:rPr>
          <w:szCs w:val="24"/>
        </w:rPr>
        <w:t>, 2015</w:t>
      </w:r>
    </w:p>
    <w:p w:rsidR="00291C73" w:rsidRPr="00291C73" w:rsidRDefault="00291C73" w:rsidP="00EE7606">
      <w:pPr>
        <w:jc w:val="center"/>
        <w:rPr>
          <w:sz w:val="16"/>
          <w:szCs w:val="16"/>
        </w:rPr>
      </w:pPr>
    </w:p>
    <w:p w:rsidR="00B96123" w:rsidRPr="0019451A" w:rsidRDefault="00B96123" w:rsidP="00ED2CC4">
      <w:pPr>
        <w:autoSpaceDE w:val="0"/>
        <w:autoSpaceDN w:val="0"/>
        <w:adjustRightInd w:val="0"/>
        <w:rPr>
          <w:sz w:val="23"/>
          <w:szCs w:val="23"/>
        </w:rPr>
      </w:pPr>
      <w:r w:rsidRPr="0019451A">
        <w:rPr>
          <w:sz w:val="23"/>
          <w:szCs w:val="23"/>
        </w:rPr>
        <w:t>Dear</w:t>
      </w:r>
      <w:r w:rsidR="000A0106" w:rsidRPr="0019451A">
        <w:rPr>
          <w:sz w:val="23"/>
          <w:szCs w:val="23"/>
        </w:rPr>
        <w:t xml:space="preserve"> </w:t>
      </w:r>
      <w:r w:rsidR="0019451A">
        <w:rPr>
          <w:sz w:val="23"/>
          <w:szCs w:val="23"/>
        </w:rPr>
        <w:t>Employee</w:t>
      </w:r>
      <w:r w:rsidR="009E3A05" w:rsidRPr="0019451A">
        <w:rPr>
          <w:sz w:val="23"/>
          <w:szCs w:val="23"/>
        </w:rPr>
        <w:t>,</w:t>
      </w:r>
    </w:p>
    <w:p w:rsidR="00ED2CC4" w:rsidRPr="0019451A" w:rsidRDefault="00ED2CC4" w:rsidP="00ED2CC4">
      <w:pPr>
        <w:autoSpaceDE w:val="0"/>
        <w:autoSpaceDN w:val="0"/>
        <w:adjustRightInd w:val="0"/>
        <w:rPr>
          <w:sz w:val="23"/>
          <w:szCs w:val="23"/>
        </w:rPr>
      </w:pPr>
    </w:p>
    <w:p w:rsidR="00ED2CC4" w:rsidRPr="003D6CF3" w:rsidRDefault="00D97CAC" w:rsidP="003D6CF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As part of the County’s ongoing Green Initiative to reduce its carbon footprint, </w:t>
      </w:r>
      <w:r w:rsidRPr="00B61C3C">
        <w:rPr>
          <w:b/>
          <w:szCs w:val="24"/>
          <w:u w:val="single"/>
        </w:rPr>
        <w:t>Montgomery County Government will no longer mail pay slips</w:t>
      </w:r>
      <w:r>
        <w:rPr>
          <w:b/>
          <w:szCs w:val="24"/>
          <w:u w:val="single"/>
        </w:rPr>
        <w:t xml:space="preserve"> to employees</w:t>
      </w:r>
      <w:r w:rsidRPr="00B61C3C">
        <w:rPr>
          <w:b/>
          <w:szCs w:val="24"/>
          <w:u w:val="single"/>
        </w:rPr>
        <w:t xml:space="preserve"> after June </w:t>
      </w:r>
      <w:r w:rsidR="007E5F9B">
        <w:rPr>
          <w:b/>
          <w:szCs w:val="24"/>
          <w:u w:val="single"/>
        </w:rPr>
        <w:t>2</w:t>
      </w:r>
      <w:r w:rsidR="000A5DC0">
        <w:rPr>
          <w:b/>
          <w:szCs w:val="24"/>
          <w:u w:val="single"/>
        </w:rPr>
        <w:t>6</w:t>
      </w:r>
      <w:r w:rsidRPr="00B61C3C">
        <w:rPr>
          <w:b/>
          <w:szCs w:val="24"/>
          <w:u w:val="single"/>
        </w:rPr>
        <w:t>, 2015.</w:t>
      </w:r>
      <w:r w:rsidRPr="00B61C3C">
        <w:rPr>
          <w:b/>
          <w:szCs w:val="24"/>
        </w:rPr>
        <w:t xml:space="preserve">  </w:t>
      </w:r>
      <w:r>
        <w:rPr>
          <w:szCs w:val="24"/>
        </w:rPr>
        <w:t>Therefore</w:t>
      </w:r>
      <w:r w:rsidRPr="00B61C3C">
        <w:rPr>
          <w:szCs w:val="24"/>
        </w:rPr>
        <w:t xml:space="preserve">, </w:t>
      </w:r>
      <w:r w:rsidR="00AD4AF2">
        <w:rPr>
          <w:szCs w:val="24"/>
        </w:rPr>
        <w:t>all employees will need to view</w:t>
      </w:r>
      <w:r w:rsidR="003D6CF3">
        <w:rPr>
          <w:szCs w:val="24"/>
        </w:rPr>
        <w:t xml:space="preserve"> </w:t>
      </w:r>
      <w:r w:rsidRPr="00B61C3C">
        <w:rPr>
          <w:szCs w:val="24"/>
        </w:rPr>
        <w:t>pay slip information through Oracle E</w:t>
      </w:r>
      <w:r>
        <w:rPr>
          <w:szCs w:val="24"/>
        </w:rPr>
        <w:t xml:space="preserve">mployee </w:t>
      </w:r>
      <w:r w:rsidRPr="00B61C3C">
        <w:rPr>
          <w:szCs w:val="24"/>
        </w:rPr>
        <w:t>S</w:t>
      </w:r>
      <w:r>
        <w:rPr>
          <w:szCs w:val="24"/>
        </w:rPr>
        <w:t xml:space="preserve">elf </w:t>
      </w:r>
      <w:r w:rsidRPr="00B61C3C">
        <w:rPr>
          <w:szCs w:val="24"/>
        </w:rPr>
        <w:t>S</w:t>
      </w:r>
      <w:r>
        <w:rPr>
          <w:szCs w:val="24"/>
        </w:rPr>
        <w:t>ervice (ESS)</w:t>
      </w:r>
      <w:r w:rsidRPr="00B61C3C">
        <w:rPr>
          <w:szCs w:val="24"/>
        </w:rPr>
        <w:t xml:space="preserve">. </w:t>
      </w:r>
      <w:r w:rsidR="003D6CF3">
        <w:rPr>
          <w:szCs w:val="24"/>
        </w:rPr>
        <w:t xml:space="preserve"> </w:t>
      </w:r>
      <w:r>
        <w:rPr>
          <w:sz w:val="23"/>
          <w:szCs w:val="23"/>
        </w:rPr>
        <w:t xml:space="preserve">Through Oracle </w:t>
      </w:r>
      <w:r w:rsidR="003D6CF3">
        <w:rPr>
          <w:sz w:val="23"/>
          <w:szCs w:val="23"/>
        </w:rPr>
        <w:t xml:space="preserve">ESS, employees are also </w:t>
      </w:r>
      <w:r>
        <w:rPr>
          <w:sz w:val="23"/>
          <w:szCs w:val="23"/>
        </w:rPr>
        <w:t>permitted to:</w:t>
      </w:r>
      <w:r w:rsidR="00ED2CC4" w:rsidRPr="0019451A">
        <w:rPr>
          <w:sz w:val="23"/>
          <w:szCs w:val="23"/>
        </w:rPr>
        <w:t xml:space="preserve">  </w:t>
      </w:r>
    </w:p>
    <w:p w:rsidR="00ED2CC4" w:rsidRPr="0019451A" w:rsidRDefault="00ED2CC4" w:rsidP="00AD4AF2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 w:rsidRPr="0019451A">
        <w:rPr>
          <w:sz w:val="23"/>
          <w:szCs w:val="23"/>
        </w:rPr>
        <w:t>Access pay information for a specific period, including deductions taken</w:t>
      </w:r>
    </w:p>
    <w:p w:rsidR="00ED2CC4" w:rsidRPr="0019451A" w:rsidRDefault="00ED2CC4" w:rsidP="00AD4AF2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 w:rsidRPr="0019451A">
        <w:rPr>
          <w:sz w:val="23"/>
          <w:szCs w:val="23"/>
        </w:rPr>
        <w:t>Change mailing address and Federal tax withholding</w:t>
      </w:r>
    </w:p>
    <w:p w:rsidR="00805B95" w:rsidRPr="0019451A" w:rsidRDefault="00805B95" w:rsidP="00AD4AF2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 w:rsidRPr="0019451A">
        <w:rPr>
          <w:sz w:val="23"/>
          <w:szCs w:val="23"/>
        </w:rPr>
        <w:t>View personal information and employee W-2 forms</w:t>
      </w:r>
    </w:p>
    <w:p w:rsidR="00805B95" w:rsidRPr="0019451A" w:rsidRDefault="00805B95" w:rsidP="00AD4AF2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 w:rsidRPr="0019451A">
        <w:rPr>
          <w:sz w:val="23"/>
          <w:szCs w:val="23"/>
        </w:rPr>
        <w:t>Search for and enroll in training classes via Oracle Learning Management (OLM)</w:t>
      </w:r>
    </w:p>
    <w:p w:rsidR="00805B95" w:rsidRDefault="00805B95" w:rsidP="00AD4AF2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 w:rsidRPr="0019451A">
        <w:rPr>
          <w:sz w:val="23"/>
          <w:szCs w:val="23"/>
        </w:rPr>
        <w:t xml:space="preserve">Apply to internal jobs through </w:t>
      </w:r>
      <w:proofErr w:type="spellStart"/>
      <w:r w:rsidRPr="0019451A">
        <w:rPr>
          <w:sz w:val="23"/>
          <w:szCs w:val="23"/>
        </w:rPr>
        <w:t>iRecruitment</w:t>
      </w:r>
      <w:proofErr w:type="spellEnd"/>
    </w:p>
    <w:p w:rsidR="00AD4AF2" w:rsidRDefault="00AD4AF2" w:rsidP="00AD4AF2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Access employee appraisals</w:t>
      </w:r>
    </w:p>
    <w:p w:rsidR="00AD4AF2" w:rsidRPr="00AD4AF2" w:rsidRDefault="00AD4AF2" w:rsidP="00AD4AF2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color w:val="000000"/>
          <w:sz w:val="23"/>
          <w:szCs w:val="23"/>
        </w:rPr>
        <w:t>Participate in “Open Enrollment” for health insurance changes</w:t>
      </w:r>
    </w:p>
    <w:p w:rsidR="00ED2CC4" w:rsidRPr="0019451A" w:rsidRDefault="00ED2CC4" w:rsidP="00ED2CC4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:rsidR="006A487B" w:rsidRDefault="006A487B" w:rsidP="00291C73">
      <w:pPr>
        <w:autoSpaceDE w:val="0"/>
        <w:autoSpaceDN w:val="0"/>
        <w:adjustRightInd w:val="0"/>
        <w:spacing w:after="240"/>
        <w:rPr>
          <w:szCs w:val="24"/>
        </w:rPr>
      </w:pPr>
      <w:r>
        <w:rPr>
          <w:szCs w:val="24"/>
        </w:rPr>
        <w:t>Due to inactivity, your account may have been disabled or locked.</w:t>
      </w:r>
      <w:r w:rsidR="00865A31">
        <w:rPr>
          <w:szCs w:val="24"/>
        </w:rPr>
        <w:t xml:space="preserve"> </w:t>
      </w:r>
      <w:r>
        <w:rPr>
          <w:szCs w:val="24"/>
        </w:rPr>
        <w:t>While we have reinstated your account, you may still need to unlock it. To access Oracle ESS, to unlock your account, and/or to reset your password, please follow the detailed instructions below.</w:t>
      </w:r>
    </w:p>
    <w:p w:rsidR="00B32E22" w:rsidRDefault="00865A31" w:rsidP="00B32E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</w:t>
      </w:r>
      <w:r w:rsidRPr="001F673A">
        <w:rPr>
          <w:color w:val="000000"/>
          <w:sz w:val="23"/>
          <w:szCs w:val="23"/>
        </w:rPr>
        <w:t>f you hav</w:t>
      </w:r>
      <w:r>
        <w:rPr>
          <w:color w:val="000000"/>
          <w:sz w:val="23"/>
          <w:szCs w:val="23"/>
        </w:rPr>
        <w:t>e</w:t>
      </w:r>
      <w:r w:rsidRPr="001F673A">
        <w:rPr>
          <w:color w:val="000000"/>
          <w:sz w:val="23"/>
          <w:szCs w:val="23"/>
        </w:rPr>
        <w:t xml:space="preserve"> difficulties </w:t>
      </w:r>
      <w:r>
        <w:rPr>
          <w:color w:val="000000"/>
          <w:sz w:val="23"/>
          <w:szCs w:val="23"/>
        </w:rPr>
        <w:t>logging in to Oracle ESS</w:t>
      </w:r>
      <w:r w:rsidR="00B32E22">
        <w:rPr>
          <w:color w:val="000000"/>
          <w:sz w:val="23"/>
          <w:szCs w:val="23"/>
        </w:rPr>
        <w:t xml:space="preserve">, please contact the County’s IT Help Desk by dialing </w:t>
      </w:r>
      <w:r w:rsidR="00B32E22" w:rsidRPr="00B32E22">
        <w:rPr>
          <w:b/>
          <w:color w:val="000000"/>
          <w:sz w:val="23"/>
          <w:szCs w:val="23"/>
        </w:rPr>
        <w:t>240-777-2828</w:t>
      </w:r>
      <w:r w:rsidR="00B32E22">
        <w:rPr>
          <w:color w:val="000000"/>
          <w:sz w:val="23"/>
          <w:szCs w:val="23"/>
        </w:rPr>
        <w:t>.</w:t>
      </w:r>
    </w:p>
    <w:p w:rsidR="00B32E22" w:rsidRDefault="00B32E22" w:rsidP="00B32E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65A31" w:rsidRPr="00B32E22" w:rsidRDefault="00B32E22" w:rsidP="00B32E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If you experience</w:t>
      </w:r>
      <w:r w:rsidR="00865A31" w:rsidRPr="001F673A">
        <w:rPr>
          <w:color w:val="000000"/>
          <w:sz w:val="23"/>
          <w:szCs w:val="23"/>
        </w:rPr>
        <w:t xml:space="preserve"> other </w:t>
      </w:r>
      <w:r>
        <w:rPr>
          <w:color w:val="000000"/>
          <w:sz w:val="23"/>
          <w:szCs w:val="23"/>
        </w:rPr>
        <w:t xml:space="preserve">issues or </w:t>
      </w:r>
      <w:r w:rsidR="00865A31" w:rsidRPr="001F673A">
        <w:rPr>
          <w:color w:val="000000"/>
          <w:sz w:val="23"/>
          <w:szCs w:val="23"/>
        </w:rPr>
        <w:t xml:space="preserve">questions related to using the online system, please call </w:t>
      </w:r>
      <w:r w:rsidR="00865A31" w:rsidRPr="001F673A">
        <w:rPr>
          <w:sz w:val="23"/>
          <w:szCs w:val="23"/>
        </w:rPr>
        <w:t xml:space="preserve">the County’s 311 Customer Service Center between the hours of 7am and 7pm </w:t>
      </w:r>
      <w:r w:rsidR="00865A31">
        <w:rPr>
          <w:sz w:val="23"/>
          <w:szCs w:val="23"/>
        </w:rPr>
        <w:t xml:space="preserve">by dialing </w:t>
      </w:r>
      <w:r w:rsidR="00865A31" w:rsidRPr="001F673A">
        <w:rPr>
          <w:b/>
          <w:bCs/>
          <w:sz w:val="23"/>
          <w:szCs w:val="23"/>
        </w:rPr>
        <w:t>1-877-613-5212</w:t>
      </w:r>
      <w:r w:rsidR="00861A5D">
        <w:rPr>
          <w:b/>
          <w:bCs/>
          <w:sz w:val="23"/>
          <w:szCs w:val="23"/>
        </w:rPr>
        <w:t xml:space="preserve"> or 1-240-777-0311</w:t>
      </w:r>
      <w:r w:rsidR="00865A31" w:rsidRPr="001F673A">
        <w:rPr>
          <w:b/>
          <w:bCs/>
          <w:sz w:val="23"/>
          <w:szCs w:val="23"/>
        </w:rPr>
        <w:t>.</w:t>
      </w:r>
    </w:p>
    <w:p w:rsidR="00B32E22" w:rsidRDefault="00B32E22" w:rsidP="00865A31">
      <w:pPr>
        <w:autoSpaceDE w:val="0"/>
        <w:autoSpaceDN w:val="0"/>
        <w:adjustRightInd w:val="0"/>
        <w:rPr>
          <w:b/>
          <w:caps/>
          <w:szCs w:val="24"/>
          <w:u w:val="single"/>
        </w:rPr>
      </w:pPr>
    </w:p>
    <w:p w:rsidR="00865A31" w:rsidRDefault="00865A31" w:rsidP="00B32E22">
      <w:pPr>
        <w:autoSpaceDE w:val="0"/>
        <w:autoSpaceDN w:val="0"/>
        <w:adjustRightInd w:val="0"/>
        <w:spacing w:after="120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 xml:space="preserve">TO ACCESS ESS </w:t>
      </w:r>
    </w:p>
    <w:p w:rsidR="00AD4AF2" w:rsidRPr="00146F37" w:rsidRDefault="00865A31" w:rsidP="00146F37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Go to the </w:t>
      </w:r>
      <w:proofErr w:type="spellStart"/>
      <w:r>
        <w:rPr>
          <w:szCs w:val="24"/>
        </w:rPr>
        <w:t>AccessMCG</w:t>
      </w:r>
      <w:proofErr w:type="spellEnd"/>
      <w:r>
        <w:rPr>
          <w:szCs w:val="24"/>
        </w:rPr>
        <w:t xml:space="preserve"> portal:</w:t>
      </w:r>
      <w:r w:rsidRPr="0019451A">
        <w:rPr>
          <w:szCs w:val="24"/>
        </w:rPr>
        <w:t xml:space="preserve"> </w:t>
      </w:r>
      <w:hyperlink r:id="rId7" w:history="1">
        <w:r w:rsidRPr="006C7563">
          <w:rPr>
            <w:rStyle w:val="Hyperlink"/>
            <w:szCs w:val="24"/>
          </w:rPr>
          <w:t>https://eportal.montgomerycountymd.gov</w:t>
        </w:r>
      </w:hyperlink>
      <w:r>
        <w:rPr>
          <w:szCs w:val="24"/>
        </w:rPr>
        <w:t xml:space="preserve"> </w:t>
      </w:r>
    </w:p>
    <w:p w:rsidR="00AD4AF2" w:rsidRPr="00146F37" w:rsidRDefault="00AD4AF2" w:rsidP="00146F37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Enter your County user ID in the User Name field</w:t>
      </w:r>
      <w:r w:rsidR="00146F37">
        <w:rPr>
          <w:szCs w:val="24"/>
        </w:rPr>
        <w:t>.</w:t>
      </w:r>
    </w:p>
    <w:p w:rsidR="00AD4AF2" w:rsidRPr="00146F37" w:rsidRDefault="00AD4AF2" w:rsidP="00146F37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Enter your password and click </w:t>
      </w:r>
      <w:r w:rsidR="006A487B">
        <w:rPr>
          <w:szCs w:val="24"/>
        </w:rPr>
        <w:t xml:space="preserve">the </w:t>
      </w:r>
      <w:r>
        <w:rPr>
          <w:szCs w:val="24"/>
        </w:rPr>
        <w:t>“Log In”</w:t>
      </w:r>
      <w:r w:rsidR="006A487B">
        <w:rPr>
          <w:szCs w:val="24"/>
        </w:rPr>
        <w:t xml:space="preserve"> button</w:t>
      </w:r>
      <w:r>
        <w:rPr>
          <w:szCs w:val="24"/>
        </w:rPr>
        <w:t>.</w:t>
      </w:r>
    </w:p>
    <w:p w:rsidR="00AD4AF2" w:rsidRPr="006A487B" w:rsidRDefault="006A487B" w:rsidP="006A487B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Click the</w:t>
      </w:r>
      <w:r w:rsidR="00AD4AF2">
        <w:rPr>
          <w:szCs w:val="24"/>
        </w:rPr>
        <w:t xml:space="preserve"> “Employee Self-Service”</w:t>
      </w:r>
      <w:r>
        <w:rPr>
          <w:szCs w:val="24"/>
        </w:rPr>
        <w:t xml:space="preserve"> button </w:t>
      </w:r>
      <w:r w:rsidR="00AD4AF2">
        <w:rPr>
          <w:szCs w:val="24"/>
        </w:rPr>
        <w:t>to access the features referenced above.</w:t>
      </w:r>
      <w:r>
        <w:rPr>
          <w:szCs w:val="24"/>
        </w:rPr>
        <w:t xml:space="preserve"> </w:t>
      </w:r>
      <w:r w:rsidRPr="00D53BEB">
        <w:t>Please</w:t>
      </w:r>
      <w:r>
        <w:t xml:space="preserve"> always be sure to click the “Logout”</w:t>
      </w:r>
      <w:r w:rsidRPr="00D53BEB">
        <w:t xml:space="preserve"> button when you finish with ESS and </w:t>
      </w:r>
      <w:proofErr w:type="spellStart"/>
      <w:r w:rsidRPr="00D53BEB">
        <w:t>AccessMCG</w:t>
      </w:r>
      <w:proofErr w:type="spellEnd"/>
      <w:r w:rsidRPr="00D53BEB">
        <w:t>, especially when using a shared office computer or a public computer.</w:t>
      </w:r>
    </w:p>
    <w:p w:rsidR="00865A31" w:rsidRDefault="00865A31" w:rsidP="00865A31">
      <w:pPr>
        <w:autoSpaceDE w:val="0"/>
        <w:autoSpaceDN w:val="0"/>
        <w:adjustRightInd w:val="0"/>
        <w:rPr>
          <w:b/>
          <w:caps/>
          <w:szCs w:val="24"/>
          <w:u w:val="single"/>
        </w:rPr>
      </w:pPr>
    </w:p>
    <w:p w:rsidR="00865A31" w:rsidRDefault="00146F37" w:rsidP="00B32E22">
      <w:pPr>
        <w:autoSpaceDE w:val="0"/>
        <w:autoSpaceDN w:val="0"/>
        <w:adjustRightInd w:val="0"/>
        <w:spacing w:after="120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 xml:space="preserve">To Unlock </w:t>
      </w:r>
      <w:proofErr w:type="gramStart"/>
      <w:r>
        <w:rPr>
          <w:b/>
          <w:caps/>
          <w:szCs w:val="24"/>
          <w:u w:val="single"/>
        </w:rPr>
        <w:t>Your</w:t>
      </w:r>
      <w:proofErr w:type="gramEnd"/>
      <w:r>
        <w:rPr>
          <w:b/>
          <w:caps/>
          <w:szCs w:val="24"/>
          <w:u w:val="single"/>
        </w:rPr>
        <w:t xml:space="preserve"> Account</w:t>
      </w:r>
    </w:p>
    <w:p w:rsidR="00B32E22" w:rsidRDefault="00B32E22" w:rsidP="00B32E22">
      <w:pPr>
        <w:autoSpaceDE w:val="0"/>
        <w:autoSpaceDN w:val="0"/>
        <w:adjustRightInd w:val="0"/>
        <w:rPr>
          <w:szCs w:val="24"/>
        </w:rPr>
      </w:pPr>
      <w:r w:rsidRPr="00B32E22">
        <w:rPr>
          <w:caps/>
          <w:szCs w:val="24"/>
        </w:rPr>
        <w:t>I</w:t>
      </w:r>
      <w:r>
        <w:rPr>
          <w:szCs w:val="24"/>
        </w:rPr>
        <w:t xml:space="preserve">f your account is locked, click the “Unlock My Account” button on the </w:t>
      </w:r>
      <w:proofErr w:type="spellStart"/>
      <w:r>
        <w:rPr>
          <w:szCs w:val="24"/>
        </w:rPr>
        <w:t>AccessMCG</w:t>
      </w:r>
      <w:proofErr w:type="spellEnd"/>
      <w:r>
        <w:rPr>
          <w:szCs w:val="24"/>
        </w:rPr>
        <w:t xml:space="preserve"> log in page and follow the prompts. </w:t>
      </w:r>
    </w:p>
    <w:p w:rsidR="006A487B" w:rsidRDefault="006A487B" w:rsidP="00B32E22">
      <w:pPr>
        <w:autoSpaceDE w:val="0"/>
        <w:autoSpaceDN w:val="0"/>
        <w:adjustRightInd w:val="0"/>
        <w:rPr>
          <w:szCs w:val="24"/>
        </w:rPr>
      </w:pPr>
    </w:p>
    <w:p w:rsidR="00AD4AF2" w:rsidRPr="00AD4AF2" w:rsidRDefault="00AD4AF2" w:rsidP="00AD4AF2">
      <w:pPr>
        <w:autoSpaceDE w:val="0"/>
        <w:autoSpaceDN w:val="0"/>
        <w:adjustRightInd w:val="0"/>
        <w:rPr>
          <w:b/>
          <w:caps/>
          <w:szCs w:val="24"/>
          <w:u w:val="single"/>
        </w:rPr>
      </w:pPr>
    </w:p>
    <w:p w:rsidR="00865A31" w:rsidRPr="00B32E22" w:rsidRDefault="00AD4AF2" w:rsidP="00B32E22">
      <w:pPr>
        <w:autoSpaceDE w:val="0"/>
        <w:autoSpaceDN w:val="0"/>
        <w:adjustRightInd w:val="0"/>
        <w:spacing w:after="120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To RESET YOUR PASSWORD</w:t>
      </w:r>
    </w:p>
    <w:p w:rsidR="00D97CAC" w:rsidRPr="00B32E22" w:rsidRDefault="00B32E22" w:rsidP="00B32E22">
      <w:pPr>
        <w:autoSpaceDE w:val="0"/>
        <w:autoSpaceDN w:val="0"/>
        <w:adjustRightInd w:val="0"/>
        <w:rPr>
          <w:szCs w:val="24"/>
        </w:rPr>
      </w:pPr>
      <w:r w:rsidRPr="00B32E22">
        <w:rPr>
          <w:szCs w:val="24"/>
        </w:rPr>
        <w:t xml:space="preserve">If you forgot your password and/or need to reset your password, </w:t>
      </w:r>
      <w:r>
        <w:rPr>
          <w:szCs w:val="24"/>
        </w:rPr>
        <w:t>click the</w:t>
      </w:r>
      <w:r w:rsidR="00865A31" w:rsidRPr="00B32E22">
        <w:rPr>
          <w:szCs w:val="24"/>
        </w:rPr>
        <w:t xml:space="preserve"> “Forgot Password”</w:t>
      </w:r>
      <w:r>
        <w:rPr>
          <w:szCs w:val="24"/>
        </w:rPr>
        <w:t xml:space="preserve"> button</w:t>
      </w:r>
      <w:r w:rsidR="00865A31" w:rsidRPr="00B32E22">
        <w:rPr>
          <w:szCs w:val="24"/>
        </w:rPr>
        <w:t xml:space="preserve"> </w:t>
      </w:r>
      <w:r w:rsidRPr="00B32E22">
        <w:rPr>
          <w:szCs w:val="24"/>
        </w:rPr>
        <w:t xml:space="preserve">on the </w:t>
      </w:r>
      <w:proofErr w:type="spellStart"/>
      <w:r w:rsidRPr="00B32E22">
        <w:rPr>
          <w:szCs w:val="24"/>
        </w:rPr>
        <w:t>AccessMCG</w:t>
      </w:r>
      <w:proofErr w:type="spellEnd"/>
      <w:r w:rsidRPr="00B32E22">
        <w:rPr>
          <w:szCs w:val="24"/>
        </w:rPr>
        <w:t xml:space="preserve"> log in page and </w:t>
      </w:r>
      <w:r w:rsidR="00865A31" w:rsidRPr="00B32E22">
        <w:rPr>
          <w:szCs w:val="24"/>
        </w:rPr>
        <w:t>follow the prompts</w:t>
      </w:r>
      <w:r>
        <w:rPr>
          <w:szCs w:val="24"/>
        </w:rPr>
        <w:t>.</w:t>
      </w:r>
      <w:r w:rsidRPr="00B32E22">
        <w:rPr>
          <w:szCs w:val="24"/>
        </w:rPr>
        <w:t xml:space="preserve"> </w:t>
      </w:r>
    </w:p>
    <w:p w:rsidR="00291C73" w:rsidRDefault="00291C73" w:rsidP="00EE7606">
      <w:pPr>
        <w:autoSpaceDE w:val="0"/>
        <w:autoSpaceDN w:val="0"/>
        <w:adjustRightInd w:val="0"/>
        <w:spacing w:after="120"/>
        <w:rPr>
          <w:szCs w:val="24"/>
        </w:rPr>
      </w:pPr>
    </w:p>
    <w:p w:rsidR="005748A2" w:rsidRPr="00EE7606" w:rsidRDefault="000A0106" w:rsidP="000A0106">
      <w:pPr>
        <w:autoSpaceDE w:val="0"/>
        <w:autoSpaceDN w:val="0"/>
        <w:adjustRightInd w:val="0"/>
        <w:rPr>
          <w:szCs w:val="24"/>
        </w:rPr>
      </w:pPr>
      <w:r w:rsidRPr="0019451A">
        <w:rPr>
          <w:szCs w:val="24"/>
        </w:rPr>
        <w:t xml:space="preserve">We hope that you will find this service helpful in viewing your payment information, managing changes to your personal mailing address, </w:t>
      </w:r>
      <w:r w:rsidR="00431FF9" w:rsidRPr="0019451A">
        <w:rPr>
          <w:szCs w:val="24"/>
        </w:rPr>
        <w:t>managing tax withholding information, and more.</w:t>
      </w:r>
    </w:p>
    <w:sectPr w:rsidR="005748A2" w:rsidRPr="00EE7606" w:rsidSect="00EE7606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D3" w:rsidRDefault="005A22D3">
      <w:r>
        <w:separator/>
      </w:r>
    </w:p>
  </w:endnote>
  <w:endnote w:type="continuationSeparator" w:id="0">
    <w:p w:rsidR="005A22D3" w:rsidRDefault="005A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GarMM_405 BK 625 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63" w:rsidRPr="0019451A" w:rsidRDefault="00E7015F" w:rsidP="006C3A14">
    <w:pPr>
      <w:pStyle w:val="Footer"/>
      <w:tabs>
        <w:tab w:val="clear" w:pos="4320"/>
        <w:tab w:val="clear" w:pos="8640"/>
        <w:tab w:val="center" w:pos="5400"/>
        <w:tab w:val="right" w:leader="underscore" w:pos="10800"/>
      </w:tabs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6279E" wp14:editId="3EE96C81">
              <wp:simplePos x="0" y="0"/>
              <wp:positionH relativeFrom="column">
                <wp:posOffset>-561975</wp:posOffset>
              </wp:positionH>
              <wp:positionV relativeFrom="paragraph">
                <wp:posOffset>57150</wp:posOffset>
              </wp:positionV>
              <wp:extent cx="7058025" cy="635"/>
              <wp:effectExtent l="9525" t="9525" r="952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9F6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4.25pt;margin-top:4.5pt;width:55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" strokecolor="black [3200]" strokeweight="1pt">
              <v:shadow color="#868686"/>
            </v:shape>
          </w:pict>
        </mc:Fallback>
      </mc:AlternateContent>
    </w:r>
  </w:p>
  <w:p w:rsidR="00784863" w:rsidRPr="00A858A0" w:rsidRDefault="00784863" w:rsidP="006C3A14">
    <w:pPr>
      <w:pStyle w:val="Footer"/>
      <w:spacing w:after="120"/>
      <w:jc w:val="center"/>
      <w:rPr>
        <w:b/>
        <w:szCs w:val="24"/>
      </w:rPr>
    </w:pPr>
    <w:r w:rsidRPr="00A858A0">
      <w:rPr>
        <w:b/>
        <w:szCs w:val="24"/>
      </w:rPr>
      <w:t xml:space="preserve">Montgomery County Employee </w:t>
    </w:r>
    <w:r>
      <w:rPr>
        <w:b/>
        <w:szCs w:val="24"/>
      </w:rPr>
      <w:t>Payroll</w:t>
    </w:r>
  </w:p>
  <w:p w:rsidR="00784863" w:rsidRPr="0019451A" w:rsidRDefault="00784863" w:rsidP="006C3A14">
    <w:pPr>
      <w:pStyle w:val="Footer"/>
      <w:spacing w:line="240" w:lineRule="exact"/>
      <w:jc w:val="center"/>
      <w:rPr>
        <w:sz w:val="22"/>
        <w:szCs w:val="22"/>
      </w:rPr>
    </w:pPr>
    <w:r w:rsidRPr="0019451A">
      <w:rPr>
        <w:sz w:val="22"/>
        <w:szCs w:val="22"/>
      </w:rPr>
      <w:t>101 Monroe Street, Rockville, Maryland 20850</w:t>
    </w:r>
  </w:p>
  <w:p w:rsidR="00784863" w:rsidRDefault="00784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63" w:rsidRPr="0019451A" w:rsidRDefault="00E7015F" w:rsidP="0019451A">
    <w:pPr>
      <w:pStyle w:val="Footer"/>
      <w:tabs>
        <w:tab w:val="clear" w:pos="4320"/>
        <w:tab w:val="clear" w:pos="8640"/>
        <w:tab w:val="center" w:pos="5400"/>
        <w:tab w:val="right" w:leader="underscore" w:pos="10800"/>
      </w:tabs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35E30D" wp14:editId="17F5BA0F">
              <wp:simplePos x="0" y="0"/>
              <wp:positionH relativeFrom="column">
                <wp:posOffset>-561975</wp:posOffset>
              </wp:positionH>
              <wp:positionV relativeFrom="paragraph">
                <wp:posOffset>57150</wp:posOffset>
              </wp:positionV>
              <wp:extent cx="7058025" cy="635"/>
              <wp:effectExtent l="9525" t="9525" r="952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73C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25pt;margin-top:4.5pt;width:55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UeIAIAAD0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"/>
          </w:pict>
        </mc:Fallback>
      </mc:AlternateContent>
    </w:r>
  </w:p>
  <w:p w:rsidR="00784863" w:rsidRPr="00A858A0" w:rsidRDefault="00784863" w:rsidP="0019451A">
    <w:pPr>
      <w:pStyle w:val="Footer"/>
      <w:spacing w:after="120"/>
      <w:jc w:val="center"/>
      <w:rPr>
        <w:b/>
        <w:szCs w:val="24"/>
      </w:rPr>
    </w:pPr>
    <w:r w:rsidRPr="00A858A0">
      <w:rPr>
        <w:b/>
        <w:szCs w:val="24"/>
      </w:rPr>
      <w:t xml:space="preserve">Montgomery County Employee </w:t>
    </w:r>
    <w:r>
      <w:rPr>
        <w:b/>
        <w:szCs w:val="24"/>
      </w:rPr>
      <w:t>Payroll</w:t>
    </w:r>
  </w:p>
  <w:p w:rsidR="00784863" w:rsidRPr="0019451A" w:rsidRDefault="00784863" w:rsidP="00BE198E">
    <w:pPr>
      <w:pStyle w:val="Footer"/>
      <w:spacing w:line="240" w:lineRule="exact"/>
      <w:jc w:val="center"/>
      <w:rPr>
        <w:sz w:val="22"/>
        <w:szCs w:val="22"/>
      </w:rPr>
    </w:pPr>
    <w:r w:rsidRPr="0019451A">
      <w:rPr>
        <w:sz w:val="22"/>
        <w:szCs w:val="22"/>
      </w:rPr>
      <w:t>101 Monroe Street, Rockville, Maryland 20850</w:t>
    </w:r>
  </w:p>
  <w:p w:rsidR="00784863" w:rsidRPr="00E55F0E" w:rsidRDefault="00784863" w:rsidP="0003369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D3" w:rsidRDefault="005A22D3">
      <w:r>
        <w:separator/>
      </w:r>
    </w:p>
  </w:footnote>
  <w:footnote w:type="continuationSeparator" w:id="0">
    <w:p w:rsidR="005A22D3" w:rsidRDefault="005A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63" w:rsidRDefault="00784863" w:rsidP="00A92B50">
    <w:pPr>
      <w:pStyle w:val="Header"/>
      <w:tabs>
        <w:tab w:val="clear" w:pos="4320"/>
        <w:tab w:val="center" w:pos="5400"/>
      </w:tabs>
      <w:spacing w:before="60"/>
      <w:jc w:val="center"/>
      <w:rPr>
        <w:rFonts w:ascii="ITCGarMM_405 BK 625 NO" w:hAnsi="ITCGarMM_405 BK 625 NO"/>
        <w:color w:val="000000"/>
        <w:szCs w:val="24"/>
      </w:rPr>
    </w:pPr>
    <w:r>
      <w:rPr>
        <w:b/>
        <w:noProof/>
      </w:rPr>
      <w:drawing>
        <wp:inline distT="0" distB="0" distL="0" distR="0" wp14:anchorId="52CA9637" wp14:editId="40F19034">
          <wp:extent cx="962025" cy="962025"/>
          <wp:effectExtent l="19050" t="0" r="9525" b="0"/>
          <wp:docPr id="1" name="Picture 1" descr="SEAL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4863" w:rsidRPr="00AE55A7" w:rsidRDefault="00784863" w:rsidP="00AE55A7">
    <w:pPr>
      <w:pStyle w:val="Header"/>
      <w:spacing w:line="1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29E"/>
    <w:multiLevelType w:val="hybridMultilevel"/>
    <w:tmpl w:val="329ABE54"/>
    <w:lvl w:ilvl="0" w:tplc="41167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90131"/>
    <w:multiLevelType w:val="hybridMultilevel"/>
    <w:tmpl w:val="CAC0DCE6"/>
    <w:lvl w:ilvl="0" w:tplc="5A18B1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6B4"/>
    <w:multiLevelType w:val="hybridMultilevel"/>
    <w:tmpl w:val="5F942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1C3F"/>
    <w:multiLevelType w:val="hybridMultilevel"/>
    <w:tmpl w:val="CCE89A70"/>
    <w:lvl w:ilvl="0" w:tplc="F9FA74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2D93"/>
    <w:multiLevelType w:val="hybridMultilevel"/>
    <w:tmpl w:val="4FCE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5C7D"/>
    <w:multiLevelType w:val="hybridMultilevel"/>
    <w:tmpl w:val="BCFE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7F0F"/>
    <w:multiLevelType w:val="hybridMultilevel"/>
    <w:tmpl w:val="85185AF0"/>
    <w:lvl w:ilvl="0" w:tplc="F9FA74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1101F"/>
    <w:multiLevelType w:val="hybridMultilevel"/>
    <w:tmpl w:val="3766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82C5A"/>
    <w:multiLevelType w:val="hybridMultilevel"/>
    <w:tmpl w:val="1ACC7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9399F"/>
    <w:multiLevelType w:val="hybridMultilevel"/>
    <w:tmpl w:val="9C887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8223EE"/>
    <w:multiLevelType w:val="hybridMultilevel"/>
    <w:tmpl w:val="BD46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1346E"/>
    <w:multiLevelType w:val="hybridMultilevel"/>
    <w:tmpl w:val="01929DC0"/>
    <w:lvl w:ilvl="0" w:tplc="776247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DC"/>
    <w:rsid w:val="000265E6"/>
    <w:rsid w:val="00032155"/>
    <w:rsid w:val="0003369A"/>
    <w:rsid w:val="0003430A"/>
    <w:rsid w:val="00054FB2"/>
    <w:rsid w:val="0007392A"/>
    <w:rsid w:val="0007533F"/>
    <w:rsid w:val="00076EB7"/>
    <w:rsid w:val="000A0106"/>
    <w:rsid w:val="000A5DC0"/>
    <w:rsid w:val="000B22FD"/>
    <w:rsid w:val="000B5D57"/>
    <w:rsid w:val="000C3955"/>
    <w:rsid w:val="000C6B99"/>
    <w:rsid w:val="000D791D"/>
    <w:rsid w:val="000E664D"/>
    <w:rsid w:val="00100171"/>
    <w:rsid w:val="00100D62"/>
    <w:rsid w:val="0011503F"/>
    <w:rsid w:val="00120338"/>
    <w:rsid w:val="00146F37"/>
    <w:rsid w:val="001642C1"/>
    <w:rsid w:val="001844C5"/>
    <w:rsid w:val="0019451A"/>
    <w:rsid w:val="00194E11"/>
    <w:rsid w:val="001A622A"/>
    <w:rsid w:val="001B6238"/>
    <w:rsid w:val="001B6FE6"/>
    <w:rsid w:val="001F5305"/>
    <w:rsid w:val="002055B6"/>
    <w:rsid w:val="002067F8"/>
    <w:rsid w:val="00210A77"/>
    <w:rsid w:val="00226A35"/>
    <w:rsid w:val="00291C73"/>
    <w:rsid w:val="002A1FE9"/>
    <w:rsid w:val="002A44AE"/>
    <w:rsid w:val="002B6734"/>
    <w:rsid w:val="002C1503"/>
    <w:rsid w:val="002E4E4D"/>
    <w:rsid w:val="00322DC6"/>
    <w:rsid w:val="00324EA3"/>
    <w:rsid w:val="003316DB"/>
    <w:rsid w:val="00340701"/>
    <w:rsid w:val="00385649"/>
    <w:rsid w:val="00386359"/>
    <w:rsid w:val="003A6124"/>
    <w:rsid w:val="003B34BB"/>
    <w:rsid w:val="003D1108"/>
    <w:rsid w:val="003D6CF3"/>
    <w:rsid w:val="003E1E3B"/>
    <w:rsid w:val="00410632"/>
    <w:rsid w:val="00417D32"/>
    <w:rsid w:val="0042604C"/>
    <w:rsid w:val="00427B8B"/>
    <w:rsid w:val="00431FF9"/>
    <w:rsid w:val="00435B1D"/>
    <w:rsid w:val="00437CB6"/>
    <w:rsid w:val="00457519"/>
    <w:rsid w:val="00466911"/>
    <w:rsid w:val="00476D7B"/>
    <w:rsid w:val="004B2DB2"/>
    <w:rsid w:val="004E5790"/>
    <w:rsid w:val="004E5F42"/>
    <w:rsid w:val="004F118C"/>
    <w:rsid w:val="00502A5B"/>
    <w:rsid w:val="0050302D"/>
    <w:rsid w:val="00510A9D"/>
    <w:rsid w:val="005278A6"/>
    <w:rsid w:val="00554072"/>
    <w:rsid w:val="00566193"/>
    <w:rsid w:val="00570507"/>
    <w:rsid w:val="005748A2"/>
    <w:rsid w:val="005A22D3"/>
    <w:rsid w:val="005B6E19"/>
    <w:rsid w:val="005D1533"/>
    <w:rsid w:val="005D613F"/>
    <w:rsid w:val="006012D8"/>
    <w:rsid w:val="0060261B"/>
    <w:rsid w:val="00617912"/>
    <w:rsid w:val="00622091"/>
    <w:rsid w:val="00641785"/>
    <w:rsid w:val="00663BDD"/>
    <w:rsid w:val="006647FE"/>
    <w:rsid w:val="00672306"/>
    <w:rsid w:val="00672D15"/>
    <w:rsid w:val="006A1390"/>
    <w:rsid w:val="006A487B"/>
    <w:rsid w:val="006B4A45"/>
    <w:rsid w:val="006C3A14"/>
    <w:rsid w:val="006E24BB"/>
    <w:rsid w:val="006F0427"/>
    <w:rsid w:val="007003B9"/>
    <w:rsid w:val="007126DE"/>
    <w:rsid w:val="007131BF"/>
    <w:rsid w:val="00714217"/>
    <w:rsid w:val="00715238"/>
    <w:rsid w:val="0074051A"/>
    <w:rsid w:val="0075525F"/>
    <w:rsid w:val="007604FB"/>
    <w:rsid w:val="00774B61"/>
    <w:rsid w:val="00782D46"/>
    <w:rsid w:val="00784863"/>
    <w:rsid w:val="007A7994"/>
    <w:rsid w:val="007B6B09"/>
    <w:rsid w:val="007D7379"/>
    <w:rsid w:val="007E40D6"/>
    <w:rsid w:val="007E5ADF"/>
    <w:rsid w:val="007E5F9B"/>
    <w:rsid w:val="00805B95"/>
    <w:rsid w:val="00817FF8"/>
    <w:rsid w:val="008359A9"/>
    <w:rsid w:val="00861A5D"/>
    <w:rsid w:val="00865A31"/>
    <w:rsid w:val="00882EA8"/>
    <w:rsid w:val="00887C49"/>
    <w:rsid w:val="00891872"/>
    <w:rsid w:val="008B0E62"/>
    <w:rsid w:val="008C3BE3"/>
    <w:rsid w:val="008D4612"/>
    <w:rsid w:val="008E0ACF"/>
    <w:rsid w:val="008E449F"/>
    <w:rsid w:val="008F3B12"/>
    <w:rsid w:val="00914223"/>
    <w:rsid w:val="00946137"/>
    <w:rsid w:val="00955C78"/>
    <w:rsid w:val="0099083B"/>
    <w:rsid w:val="009A6BD7"/>
    <w:rsid w:val="009E3A05"/>
    <w:rsid w:val="009E7C02"/>
    <w:rsid w:val="00A021FB"/>
    <w:rsid w:val="00A05C11"/>
    <w:rsid w:val="00A05E37"/>
    <w:rsid w:val="00A11AAA"/>
    <w:rsid w:val="00A370F0"/>
    <w:rsid w:val="00A73B8D"/>
    <w:rsid w:val="00A858A0"/>
    <w:rsid w:val="00A92B50"/>
    <w:rsid w:val="00A975F1"/>
    <w:rsid w:val="00AB0B57"/>
    <w:rsid w:val="00AC6E41"/>
    <w:rsid w:val="00AD4AF2"/>
    <w:rsid w:val="00AE1BF3"/>
    <w:rsid w:val="00AE55A7"/>
    <w:rsid w:val="00B162B4"/>
    <w:rsid w:val="00B32E22"/>
    <w:rsid w:val="00B616B8"/>
    <w:rsid w:val="00B61C3C"/>
    <w:rsid w:val="00B7363C"/>
    <w:rsid w:val="00B83849"/>
    <w:rsid w:val="00B96123"/>
    <w:rsid w:val="00BE0734"/>
    <w:rsid w:val="00BE198E"/>
    <w:rsid w:val="00BE7010"/>
    <w:rsid w:val="00BF5AE4"/>
    <w:rsid w:val="00C020F1"/>
    <w:rsid w:val="00C06204"/>
    <w:rsid w:val="00C25D7D"/>
    <w:rsid w:val="00C30104"/>
    <w:rsid w:val="00C42282"/>
    <w:rsid w:val="00C653A5"/>
    <w:rsid w:val="00C73EAC"/>
    <w:rsid w:val="00C75621"/>
    <w:rsid w:val="00C91103"/>
    <w:rsid w:val="00CC7C86"/>
    <w:rsid w:val="00CE17EE"/>
    <w:rsid w:val="00CE2A44"/>
    <w:rsid w:val="00D276D9"/>
    <w:rsid w:val="00D32DF8"/>
    <w:rsid w:val="00D35290"/>
    <w:rsid w:val="00D57E5E"/>
    <w:rsid w:val="00D6257E"/>
    <w:rsid w:val="00D73D00"/>
    <w:rsid w:val="00D75675"/>
    <w:rsid w:val="00D843F4"/>
    <w:rsid w:val="00D87130"/>
    <w:rsid w:val="00D964DA"/>
    <w:rsid w:val="00D97CAC"/>
    <w:rsid w:val="00DA3F0C"/>
    <w:rsid w:val="00DA7B41"/>
    <w:rsid w:val="00DE16A3"/>
    <w:rsid w:val="00DE72D2"/>
    <w:rsid w:val="00DF3377"/>
    <w:rsid w:val="00E05E99"/>
    <w:rsid w:val="00E143DC"/>
    <w:rsid w:val="00E14498"/>
    <w:rsid w:val="00E26109"/>
    <w:rsid w:val="00E55F0E"/>
    <w:rsid w:val="00E606E7"/>
    <w:rsid w:val="00E7015F"/>
    <w:rsid w:val="00E709EA"/>
    <w:rsid w:val="00EB1927"/>
    <w:rsid w:val="00EB7CA6"/>
    <w:rsid w:val="00EC6421"/>
    <w:rsid w:val="00ED2CC4"/>
    <w:rsid w:val="00ED6D56"/>
    <w:rsid w:val="00EE561D"/>
    <w:rsid w:val="00EE7606"/>
    <w:rsid w:val="00EF25A0"/>
    <w:rsid w:val="00F1178D"/>
    <w:rsid w:val="00F216D8"/>
    <w:rsid w:val="00F24941"/>
    <w:rsid w:val="00F4139E"/>
    <w:rsid w:val="00F437E8"/>
    <w:rsid w:val="00F60FE9"/>
    <w:rsid w:val="00F624F0"/>
    <w:rsid w:val="00FB0BA9"/>
    <w:rsid w:val="00FD5EE1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B2480"/>
  <w15:docId w15:val="{D1A795CB-C7CC-4476-B920-EBC1FC49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39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143DC"/>
    <w:pPr>
      <w:widowControl w:val="0"/>
      <w:ind w:firstLine="720"/>
    </w:pPr>
    <w:rPr>
      <w:rFonts w:ascii="CG Times" w:hAnsi="CG Times"/>
      <w:snapToGrid w:val="0"/>
    </w:rPr>
  </w:style>
  <w:style w:type="paragraph" w:styleId="BalloonText">
    <w:name w:val="Balloon Text"/>
    <w:basedOn w:val="Normal"/>
    <w:semiHidden/>
    <w:rsid w:val="00E60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47FE"/>
    <w:rPr>
      <w:color w:val="0000FF"/>
      <w:u w:val="single"/>
    </w:rPr>
  </w:style>
  <w:style w:type="character" w:customStyle="1" w:styleId="oradatatext">
    <w:name w:val="oradatatext"/>
    <w:basedOn w:val="DefaultParagraphFont"/>
    <w:rsid w:val="001B6238"/>
  </w:style>
  <w:style w:type="paragraph" w:styleId="ListParagraph">
    <w:name w:val="List Paragraph"/>
    <w:basedOn w:val="Normal"/>
    <w:uiPriority w:val="34"/>
    <w:qFormat/>
    <w:rsid w:val="00D57E5E"/>
    <w:pPr>
      <w:ind w:left="720"/>
    </w:pPr>
  </w:style>
  <w:style w:type="character" w:styleId="Strong">
    <w:name w:val="Strong"/>
    <w:basedOn w:val="DefaultParagraphFont"/>
    <w:uiPriority w:val="22"/>
    <w:qFormat/>
    <w:rsid w:val="00DE72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13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7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7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ortal.montgomerycountymd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9/20/02</vt:lpstr>
    </vt:vector>
  </TitlesOfParts>
  <Company>Montgomery County Government</Company>
  <LinksUpToDate>false</LinksUpToDate>
  <CharactersWithSpaces>2394</CharactersWithSpaces>
  <SharedDoc>false</SharedDoc>
  <HLinks>
    <vt:vector size="24" baseType="variant">
      <vt:variant>
        <vt:i4>4784194</vt:i4>
      </vt:variant>
      <vt:variant>
        <vt:i4>9</vt:i4>
      </vt:variant>
      <vt:variant>
        <vt:i4>0</vt:i4>
      </vt:variant>
      <vt:variant>
        <vt:i4>5</vt:i4>
      </vt:variant>
      <vt:variant>
        <vt:lpwstr>http://www.montgomerycountymd.gov/retirement</vt:lpwstr>
      </vt:variant>
      <vt:variant>
        <vt:lpwstr/>
      </vt:variant>
      <vt:variant>
        <vt:i4>2555945</vt:i4>
      </vt:variant>
      <vt:variant>
        <vt:i4>6</vt:i4>
      </vt:variant>
      <vt:variant>
        <vt:i4>0</vt:i4>
      </vt:variant>
      <vt:variant>
        <vt:i4>5</vt:i4>
      </vt:variant>
      <vt:variant>
        <vt:lpwstr>http://www.montgomerycountymd.gov/accessmcg</vt:lpwstr>
      </vt:variant>
      <vt:variant>
        <vt:lpwstr/>
      </vt:variant>
      <vt:variant>
        <vt:i4>1703960</vt:i4>
      </vt:variant>
      <vt:variant>
        <vt:i4>3</vt:i4>
      </vt:variant>
      <vt:variant>
        <vt:i4>0</vt:i4>
      </vt:variant>
      <vt:variant>
        <vt:i4>5</vt:i4>
      </vt:variant>
      <vt:variant>
        <vt:lpwstr>https://ex11.montgomerycountymd.gov/pwm/public/ActivateMe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http://www.montgomerycountymd.gov/retirement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9/20/02</dc:title>
  <dc:creator>lynch</dc:creator>
  <cp:lastModifiedBy>Toney, Michael</cp:lastModifiedBy>
  <cp:revision>3</cp:revision>
  <cp:lastPrinted>2015-06-16T13:18:00Z</cp:lastPrinted>
  <dcterms:created xsi:type="dcterms:W3CDTF">2015-06-23T19:23:00Z</dcterms:created>
  <dcterms:modified xsi:type="dcterms:W3CDTF">2015-06-23T19:26:00Z</dcterms:modified>
</cp:coreProperties>
</file>