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5F" w:rsidRPr="00FB650D" w:rsidRDefault="000A155F" w:rsidP="00FB650D">
      <w:pPr>
        <w:rPr>
          <w:sz w:val="20"/>
          <w:szCs w:val="20"/>
        </w:rPr>
      </w:pPr>
    </w:p>
    <w:p w:rsidR="000A155F" w:rsidRPr="00FB650D" w:rsidRDefault="000A155F" w:rsidP="00FB650D">
      <w:pPr>
        <w:jc w:val="center"/>
        <w:rPr>
          <w:sz w:val="20"/>
          <w:szCs w:val="20"/>
        </w:rPr>
      </w:pPr>
      <w:r w:rsidRPr="00FB650D">
        <w:rPr>
          <w:sz w:val="20"/>
          <w:szCs w:val="20"/>
        </w:rPr>
        <w:t>NIGHTTIME ECONOMY TASK FORCE</w:t>
      </w:r>
    </w:p>
    <w:p w:rsidR="000A155F" w:rsidRPr="00FB650D" w:rsidRDefault="000A155F" w:rsidP="00FB650D">
      <w:pPr>
        <w:jc w:val="center"/>
        <w:rPr>
          <w:sz w:val="20"/>
          <w:szCs w:val="20"/>
        </w:rPr>
      </w:pPr>
      <w:r w:rsidRPr="00FB650D">
        <w:rPr>
          <w:sz w:val="20"/>
          <w:szCs w:val="20"/>
        </w:rPr>
        <w:t>ARTS &amp; ENTERTAINMENT SUBCOMMITTEE</w:t>
      </w:r>
    </w:p>
    <w:p w:rsidR="000A155F" w:rsidRPr="00FB650D" w:rsidRDefault="000A155F" w:rsidP="00FB650D">
      <w:pPr>
        <w:jc w:val="center"/>
        <w:rPr>
          <w:sz w:val="20"/>
          <w:szCs w:val="20"/>
        </w:rPr>
      </w:pPr>
      <w:r w:rsidRPr="00FB650D">
        <w:rPr>
          <w:sz w:val="20"/>
          <w:szCs w:val="20"/>
        </w:rPr>
        <w:t>MIKE DIEGEL AND MEGAN PAGADO, CO-LEADS</w:t>
      </w:r>
    </w:p>
    <w:p w:rsidR="000A155F" w:rsidRPr="00FB650D" w:rsidRDefault="000A155F" w:rsidP="00FB650D">
      <w:pPr>
        <w:jc w:val="center"/>
        <w:rPr>
          <w:sz w:val="20"/>
          <w:szCs w:val="20"/>
        </w:rPr>
      </w:pPr>
      <w:r w:rsidRPr="00FB650D">
        <w:rPr>
          <w:sz w:val="20"/>
          <w:szCs w:val="20"/>
        </w:rPr>
        <w:t>MEETING EXECUTIVE SUMMARY</w:t>
      </w:r>
    </w:p>
    <w:p w:rsidR="000A155F" w:rsidRPr="00FB650D" w:rsidRDefault="000A155F" w:rsidP="00FB650D">
      <w:pPr>
        <w:jc w:val="center"/>
        <w:rPr>
          <w:sz w:val="20"/>
          <w:szCs w:val="20"/>
        </w:rPr>
      </w:pPr>
    </w:p>
    <w:p w:rsidR="000A155F" w:rsidRPr="00FB650D" w:rsidRDefault="000A155F" w:rsidP="00FB650D">
      <w:pPr>
        <w:jc w:val="center"/>
        <w:rPr>
          <w:sz w:val="20"/>
          <w:szCs w:val="20"/>
        </w:rPr>
      </w:pPr>
      <w:r w:rsidRPr="00FB650D">
        <w:rPr>
          <w:sz w:val="20"/>
          <w:szCs w:val="20"/>
        </w:rPr>
        <w:t>Tuesday, June 25, 2013; 6-7 pm</w:t>
      </w:r>
    </w:p>
    <w:p w:rsidR="000A155F" w:rsidRPr="00FB650D" w:rsidRDefault="000A155F" w:rsidP="00FB650D">
      <w:pPr>
        <w:jc w:val="center"/>
        <w:rPr>
          <w:sz w:val="20"/>
          <w:szCs w:val="20"/>
        </w:rPr>
      </w:pPr>
      <w:r w:rsidRPr="00FB650D">
        <w:rPr>
          <w:sz w:val="20"/>
          <w:szCs w:val="20"/>
        </w:rPr>
        <w:t>Bethesda-Chevy Chase Regional Services Center</w:t>
      </w:r>
    </w:p>
    <w:p w:rsidR="000A155F" w:rsidRPr="00FB650D" w:rsidRDefault="000A155F" w:rsidP="00FB650D">
      <w:pPr>
        <w:jc w:val="center"/>
        <w:rPr>
          <w:sz w:val="20"/>
          <w:szCs w:val="20"/>
        </w:rPr>
      </w:pPr>
      <w:r w:rsidRPr="00FB650D">
        <w:rPr>
          <w:sz w:val="20"/>
          <w:szCs w:val="20"/>
        </w:rPr>
        <w:t>4805 Edgemoor Lane, Bethesda, MD 20814</w:t>
      </w:r>
    </w:p>
    <w:p w:rsidR="000A155F" w:rsidRPr="00FB650D" w:rsidRDefault="000A155F" w:rsidP="00FB650D">
      <w:pPr>
        <w:rPr>
          <w:sz w:val="20"/>
          <w:szCs w:val="20"/>
        </w:rPr>
      </w:pPr>
    </w:p>
    <w:p w:rsidR="000A155F" w:rsidRPr="00FB650D" w:rsidRDefault="000A155F" w:rsidP="00FB650D">
      <w:pPr>
        <w:pStyle w:val="ListParagraph"/>
        <w:numPr>
          <w:ilvl w:val="0"/>
          <w:numId w:val="1"/>
        </w:numPr>
        <w:rPr>
          <w:sz w:val="20"/>
          <w:szCs w:val="20"/>
        </w:rPr>
      </w:pPr>
      <w:r w:rsidRPr="00FB650D">
        <w:rPr>
          <w:sz w:val="20"/>
          <w:szCs w:val="20"/>
        </w:rPr>
        <w:t>Reviewed and approved the Arts &amp; Entertainment Subcommittee Work Plan</w:t>
      </w:r>
    </w:p>
    <w:p w:rsidR="000A155F" w:rsidRPr="00FB650D" w:rsidRDefault="000A155F" w:rsidP="00FB650D">
      <w:pPr>
        <w:pStyle w:val="ListParagraph"/>
        <w:numPr>
          <w:ilvl w:val="1"/>
          <w:numId w:val="1"/>
        </w:numPr>
        <w:rPr>
          <w:sz w:val="20"/>
          <w:szCs w:val="20"/>
        </w:rPr>
      </w:pPr>
      <w:r w:rsidRPr="00FB650D">
        <w:rPr>
          <w:sz w:val="20"/>
          <w:szCs w:val="20"/>
        </w:rPr>
        <w:t xml:space="preserve">Clarified that each meeting will </w:t>
      </w:r>
      <w:r>
        <w:rPr>
          <w:sz w:val="20"/>
          <w:szCs w:val="20"/>
        </w:rPr>
        <w:t xml:space="preserve">feature a guest speaker to </w:t>
      </w:r>
      <w:r w:rsidRPr="00FB650D">
        <w:rPr>
          <w:sz w:val="20"/>
          <w:szCs w:val="20"/>
        </w:rPr>
        <w:t xml:space="preserve">address a different Key Topic </w:t>
      </w:r>
      <w:r>
        <w:rPr>
          <w:sz w:val="20"/>
          <w:szCs w:val="20"/>
        </w:rPr>
        <w:t xml:space="preserve">as </w:t>
      </w:r>
      <w:r w:rsidRPr="00FB650D">
        <w:rPr>
          <w:sz w:val="20"/>
          <w:szCs w:val="20"/>
        </w:rPr>
        <w:t>listed in the Work Plan</w:t>
      </w:r>
    </w:p>
    <w:p w:rsidR="000A155F" w:rsidRPr="00FB650D" w:rsidRDefault="000A155F" w:rsidP="00FB650D">
      <w:pPr>
        <w:rPr>
          <w:sz w:val="20"/>
          <w:szCs w:val="20"/>
        </w:rPr>
      </w:pPr>
    </w:p>
    <w:p w:rsidR="000A155F" w:rsidRPr="00FB650D" w:rsidRDefault="000A155F" w:rsidP="00FB650D">
      <w:pPr>
        <w:pStyle w:val="ListParagraph"/>
        <w:numPr>
          <w:ilvl w:val="0"/>
          <w:numId w:val="1"/>
        </w:numPr>
        <w:rPr>
          <w:sz w:val="20"/>
          <w:szCs w:val="20"/>
        </w:rPr>
      </w:pPr>
      <w:r w:rsidRPr="00FB650D">
        <w:rPr>
          <w:sz w:val="20"/>
          <w:szCs w:val="20"/>
        </w:rPr>
        <w:t>Guest Speaker: Frank DeLange, Department of Permitting Services</w:t>
      </w:r>
    </w:p>
    <w:p w:rsidR="000A155F" w:rsidRPr="00FB650D" w:rsidRDefault="000A155F" w:rsidP="00FB650D">
      <w:pPr>
        <w:pStyle w:val="ListParagraph"/>
        <w:numPr>
          <w:ilvl w:val="1"/>
          <w:numId w:val="1"/>
        </w:numPr>
        <w:rPr>
          <w:sz w:val="20"/>
          <w:szCs w:val="20"/>
        </w:rPr>
      </w:pPr>
      <w:r w:rsidRPr="00FB650D">
        <w:rPr>
          <w:sz w:val="20"/>
          <w:szCs w:val="20"/>
        </w:rPr>
        <w:t>Spoke about the Benefit Performance License:</w:t>
      </w:r>
    </w:p>
    <w:p w:rsidR="000A155F" w:rsidRPr="00FB650D" w:rsidRDefault="000A155F" w:rsidP="00FB650D">
      <w:pPr>
        <w:ind w:left="1440"/>
        <w:rPr>
          <w:i/>
          <w:iCs/>
          <w:sz w:val="20"/>
          <w:szCs w:val="20"/>
        </w:rPr>
      </w:pPr>
      <w:r w:rsidRPr="00FB650D">
        <w:rPr>
          <w:i/>
          <w:iCs/>
          <w:sz w:val="20"/>
          <w:szCs w:val="20"/>
        </w:rPr>
        <w:t>“</w:t>
      </w:r>
      <w:r w:rsidRPr="00FB650D">
        <w:rPr>
          <w:i/>
          <w:iCs/>
          <w:color w:val="000000"/>
          <w:sz w:val="20"/>
          <w:szCs w:val="20"/>
          <w:shd w:val="clear" w:color="auto" w:fill="FFFFFF"/>
        </w:rPr>
        <w:t>A Benefit Performance is an event conducted and operated by a bonafide non-profit organization within Montgomery County, the net proceeds of which are exclusively for the benefit of the organization. Benefit Performances include carnivals, fairs, picnics, dances, bazaars, concerts, card party, contest, barbecue or dinner and horse shows to which the public is invited or admission. Any bonafide non-profit organization within the county will need a Benefit-Performance License to conduct a benefit performance.”</w:t>
      </w:r>
    </w:p>
    <w:p w:rsidR="000A155F" w:rsidRPr="00FB650D" w:rsidRDefault="000A155F" w:rsidP="00FB650D">
      <w:pPr>
        <w:pStyle w:val="ListParagraph"/>
        <w:ind w:left="1440"/>
        <w:rPr>
          <w:sz w:val="20"/>
          <w:szCs w:val="20"/>
        </w:rPr>
      </w:pPr>
    </w:p>
    <w:p w:rsidR="000A155F" w:rsidRPr="00FB650D" w:rsidRDefault="000A155F" w:rsidP="00FB650D">
      <w:pPr>
        <w:pStyle w:val="ListParagraph"/>
        <w:numPr>
          <w:ilvl w:val="0"/>
          <w:numId w:val="1"/>
        </w:numPr>
        <w:rPr>
          <w:sz w:val="20"/>
          <w:szCs w:val="20"/>
        </w:rPr>
      </w:pPr>
      <w:r w:rsidRPr="00FB650D">
        <w:rPr>
          <w:sz w:val="20"/>
          <w:szCs w:val="20"/>
        </w:rPr>
        <w:t>Guest Speaker: Clark Beil, Department of Health &amp; Human Services</w:t>
      </w:r>
    </w:p>
    <w:p w:rsidR="000A155F" w:rsidRPr="00FB650D" w:rsidRDefault="000A155F" w:rsidP="00FB650D">
      <w:pPr>
        <w:pStyle w:val="ListParagraph"/>
        <w:numPr>
          <w:ilvl w:val="1"/>
          <w:numId w:val="1"/>
        </w:numPr>
        <w:rPr>
          <w:sz w:val="20"/>
          <w:szCs w:val="20"/>
        </w:rPr>
      </w:pPr>
      <w:r w:rsidRPr="00FB650D">
        <w:rPr>
          <w:sz w:val="20"/>
          <w:szCs w:val="20"/>
        </w:rPr>
        <w:t>Spoke about the Enterprise License:</w:t>
      </w:r>
    </w:p>
    <w:p w:rsidR="000A155F" w:rsidRPr="00FB650D" w:rsidRDefault="000A155F" w:rsidP="00FB650D">
      <w:pPr>
        <w:pStyle w:val="ListParagraph"/>
        <w:ind w:left="1440"/>
        <w:rPr>
          <w:i/>
          <w:iCs/>
          <w:sz w:val="20"/>
          <w:szCs w:val="20"/>
        </w:rPr>
      </w:pPr>
      <w:r w:rsidRPr="00FB650D">
        <w:rPr>
          <w:i/>
          <w:iCs/>
          <w:color w:val="000000"/>
          <w:sz w:val="20"/>
          <w:szCs w:val="20"/>
          <w:shd w:val="clear" w:color="auto" w:fill="FFFFFF"/>
        </w:rPr>
        <w:t xml:space="preserve">“Anyone who intends to operate an amusement park, </w:t>
      </w:r>
      <w:r w:rsidRPr="00FB650D">
        <w:rPr>
          <w:b/>
          <w:bCs/>
          <w:i/>
          <w:iCs/>
          <w:color w:val="000000"/>
          <w:sz w:val="20"/>
          <w:szCs w:val="20"/>
          <w:shd w:val="clear" w:color="auto" w:fill="FFFFFF"/>
        </w:rPr>
        <w:t>theaters, dance halls</w:t>
      </w:r>
      <w:r w:rsidRPr="00FB650D">
        <w:rPr>
          <w:i/>
          <w:iCs/>
          <w:color w:val="000000"/>
          <w:sz w:val="20"/>
          <w:szCs w:val="20"/>
          <w:shd w:val="clear" w:color="auto" w:fill="FFFFFF"/>
        </w:rPr>
        <w:t>, for profit swimming pools, baseball, etc., parks, carnivals, circuses, roller skating rinks, miniature golf courses, driving ranges, pitch &amp; put courses and pony rings.”</w:t>
      </w:r>
    </w:p>
    <w:p w:rsidR="000A155F" w:rsidRPr="00FB650D" w:rsidRDefault="000A155F" w:rsidP="00FB650D">
      <w:pPr>
        <w:rPr>
          <w:sz w:val="20"/>
          <w:szCs w:val="20"/>
        </w:rPr>
      </w:pPr>
    </w:p>
    <w:p w:rsidR="000A155F" w:rsidRPr="00FB650D" w:rsidRDefault="000A155F" w:rsidP="00FB650D">
      <w:pPr>
        <w:pStyle w:val="ListParagraph"/>
        <w:numPr>
          <w:ilvl w:val="0"/>
          <w:numId w:val="4"/>
        </w:numPr>
        <w:rPr>
          <w:sz w:val="20"/>
          <w:szCs w:val="20"/>
        </w:rPr>
      </w:pPr>
      <w:r w:rsidRPr="00FB650D">
        <w:rPr>
          <w:sz w:val="20"/>
          <w:szCs w:val="20"/>
        </w:rPr>
        <w:t>Committee Discussion</w:t>
      </w:r>
    </w:p>
    <w:p w:rsidR="000A155F" w:rsidRPr="00FB650D" w:rsidRDefault="000A155F" w:rsidP="00FB650D">
      <w:pPr>
        <w:pStyle w:val="ListParagraph"/>
        <w:numPr>
          <w:ilvl w:val="1"/>
          <w:numId w:val="4"/>
        </w:numPr>
        <w:rPr>
          <w:sz w:val="20"/>
          <w:szCs w:val="20"/>
        </w:rPr>
      </w:pPr>
      <w:r w:rsidRPr="00FB650D">
        <w:rPr>
          <w:sz w:val="20"/>
          <w:szCs w:val="20"/>
        </w:rPr>
        <w:t>Committee questioned the value of and need for the Benefit Performance License, as its existence is not widely known among nonprofits required to procure this license for fundraising activities.</w:t>
      </w:r>
    </w:p>
    <w:p w:rsidR="000A155F" w:rsidRPr="00FB650D" w:rsidRDefault="000A155F" w:rsidP="00FB650D">
      <w:pPr>
        <w:pStyle w:val="ListParagraph"/>
        <w:numPr>
          <w:ilvl w:val="1"/>
          <w:numId w:val="4"/>
        </w:numPr>
        <w:rPr>
          <w:sz w:val="20"/>
          <w:szCs w:val="20"/>
        </w:rPr>
      </w:pPr>
      <w:r w:rsidRPr="00FB650D">
        <w:rPr>
          <w:sz w:val="20"/>
          <w:szCs w:val="20"/>
        </w:rPr>
        <w:t xml:space="preserve">Committee discussed the need for a more streamlined process when procuring the various permits and licenses needed to </w:t>
      </w:r>
      <w:r>
        <w:rPr>
          <w:sz w:val="20"/>
          <w:szCs w:val="20"/>
        </w:rPr>
        <w:t xml:space="preserve">open and </w:t>
      </w:r>
      <w:r w:rsidRPr="00FB650D">
        <w:rPr>
          <w:sz w:val="20"/>
          <w:szCs w:val="20"/>
        </w:rPr>
        <w:t>operate a business that contr</w:t>
      </w:r>
      <w:r>
        <w:rPr>
          <w:sz w:val="20"/>
          <w:szCs w:val="20"/>
        </w:rPr>
        <w:t>ibutes to the nighttime economy:</w:t>
      </w:r>
    </w:p>
    <w:p w:rsidR="000A155F" w:rsidRPr="00FB650D" w:rsidRDefault="000A155F" w:rsidP="00FB650D">
      <w:pPr>
        <w:pStyle w:val="ListParagraph"/>
        <w:numPr>
          <w:ilvl w:val="2"/>
          <w:numId w:val="4"/>
        </w:numPr>
        <w:rPr>
          <w:sz w:val="20"/>
          <w:szCs w:val="20"/>
        </w:rPr>
      </w:pPr>
      <w:r>
        <w:rPr>
          <w:sz w:val="20"/>
          <w:szCs w:val="20"/>
        </w:rPr>
        <w:t>Licenses and permits are managed by too many different departments.</w:t>
      </w:r>
    </w:p>
    <w:p w:rsidR="000A155F" w:rsidRDefault="000A155F" w:rsidP="00FB650D">
      <w:pPr>
        <w:pStyle w:val="ListParagraph"/>
        <w:numPr>
          <w:ilvl w:val="2"/>
          <w:numId w:val="4"/>
        </w:numPr>
        <w:rPr>
          <w:sz w:val="20"/>
          <w:szCs w:val="20"/>
        </w:rPr>
      </w:pPr>
      <w:r>
        <w:rPr>
          <w:sz w:val="20"/>
          <w:szCs w:val="20"/>
        </w:rPr>
        <w:t>There is a need for a “one stop shop” for information, resources and guidance, both online and in-person (perhaps at the Regional Service Centers).</w:t>
      </w:r>
    </w:p>
    <w:p w:rsidR="000A155F" w:rsidRPr="00FB650D" w:rsidRDefault="000A155F" w:rsidP="00FB650D">
      <w:pPr>
        <w:rPr>
          <w:sz w:val="20"/>
          <w:szCs w:val="20"/>
        </w:rPr>
      </w:pPr>
    </w:p>
    <w:p w:rsidR="000A155F" w:rsidRPr="00FB650D" w:rsidRDefault="000A155F" w:rsidP="00FB650D">
      <w:pPr>
        <w:pStyle w:val="ListParagraph"/>
        <w:numPr>
          <w:ilvl w:val="0"/>
          <w:numId w:val="4"/>
        </w:numPr>
        <w:rPr>
          <w:sz w:val="20"/>
          <w:szCs w:val="20"/>
        </w:rPr>
      </w:pPr>
      <w:r w:rsidRPr="00FB650D">
        <w:rPr>
          <w:sz w:val="20"/>
          <w:szCs w:val="20"/>
        </w:rPr>
        <w:t>Next steps</w:t>
      </w:r>
    </w:p>
    <w:p w:rsidR="000A155F" w:rsidRPr="00FB650D" w:rsidRDefault="000A155F" w:rsidP="00FB650D">
      <w:pPr>
        <w:pStyle w:val="ListParagraph"/>
        <w:numPr>
          <w:ilvl w:val="1"/>
          <w:numId w:val="4"/>
        </w:numPr>
        <w:rPr>
          <w:sz w:val="20"/>
          <w:szCs w:val="20"/>
        </w:rPr>
      </w:pPr>
      <w:r w:rsidRPr="00FB650D">
        <w:rPr>
          <w:sz w:val="20"/>
          <w:szCs w:val="20"/>
        </w:rPr>
        <w:t>Members were asked to send draft recommendations to Mike and Megan</w:t>
      </w:r>
      <w:r>
        <w:rPr>
          <w:sz w:val="20"/>
          <w:szCs w:val="20"/>
        </w:rPr>
        <w:t>.</w:t>
      </w:r>
    </w:p>
    <w:p w:rsidR="000A155F" w:rsidRPr="00FB650D" w:rsidRDefault="000A155F" w:rsidP="00FB650D">
      <w:pPr>
        <w:rPr>
          <w:sz w:val="20"/>
          <w:szCs w:val="20"/>
        </w:rPr>
      </w:pPr>
    </w:p>
    <w:p w:rsidR="000A155F" w:rsidRPr="00FB650D" w:rsidRDefault="000A155F" w:rsidP="00FB650D">
      <w:pPr>
        <w:rPr>
          <w:sz w:val="20"/>
          <w:szCs w:val="20"/>
        </w:rPr>
      </w:pPr>
    </w:p>
    <w:p w:rsidR="000A155F" w:rsidRPr="00EE7262" w:rsidRDefault="000A155F" w:rsidP="00FB650D">
      <w:pPr>
        <w:rPr>
          <w:b/>
          <w:bCs/>
          <w:sz w:val="20"/>
          <w:szCs w:val="20"/>
        </w:rPr>
      </w:pPr>
      <w:r w:rsidRPr="00EE7262">
        <w:rPr>
          <w:b/>
          <w:bCs/>
          <w:sz w:val="20"/>
          <w:szCs w:val="20"/>
        </w:rPr>
        <w:t>Resources</w:t>
      </w:r>
    </w:p>
    <w:p w:rsidR="000A155F" w:rsidRDefault="000A155F" w:rsidP="00FB650D">
      <w:pPr>
        <w:pStyle w:val="ListParagraph"/>
        <w:numPr>
          <w:ilvl w:val="0"/>
          <w:numId w:val="5"/>
        </w:numPr>
        <w:rPr>
          <w:sz w:val="20"/>
          <w:szCs w:val="20"/>
        </w:rPr>
      </w:pPr>
      <w:r w:rsidRPr="00EE7262">
        <w:rPr>
          <w:sz w:val="20"/>
          <w:szCs w:val="20"/>
        </w:rPr>
        <w:t xml:space="preserve">Benefit Performance License: </w:t>
      </w:r>
      <w:hyperlink r:id="rId5" w:history="1">
        <w:r w:rsidRPr="00EE7262">
          <w:rPr>
            <w:rStyle w:val="Hyperlink"/>
            <w:sz w:val="20"/>
            <w:szCs w:val="20"/>
          </w:rPr>
          <w:t>http://permittingservices.montgomerycountymd.gov/DPS/license/BenefitPerformanceLicense.aspx</w:t>
        </w:r>
      </w:hyperlink>
    </w:p>
    <w:p w:rsidR="000A155F" w:rsidRPr="00EE7262" w:rsidRDefault="000A155F" w:rsidP="00FB650D">
      <w:pPr>
        <w:pStyle w:val="ListParagraph"/>
        <w:numPr>
          <w:ilvl w:val="0"/>
          <w:numId w:val="5"/>
        </w:numPr>
        <w:rPr>
          <w:sz w:val="20"/>
          <w:szCs w:val="20"/>
        </w:rPr>
      </w:pPr>
      <w:r w:rsidRPr="00EE7262">
        <w:rPr>
          <w:sz w:val="20"/>
          <w:szCs w:val="20"/>
        </w:rPr>
        <w:t xml:space="preserve">Enterprise License: </w:t>
      </w:r>
      <w:hyperlink r:id="rId6" w:history="1">
        <w:r w:rsidRPr="00EE7262">
          <w:rPr>
            <w:rStyle w:val="Hyperlink"/>
            <w:sz w:val="20"/>
            <w:szCs w:val="20"/>
          </w:rPr>
          <w:t>http://www6.montgomerycountymd.gov/hhptmpl.asp?url=/content/hhs/license/EnvHealth/Enterprise/index.asp</w:t>
        </w:r>
      </w:hyperlink>
    </w:p>
    <w:p w:rsidR="000A155F" w:rsidRPr="00FB650D" w:rsidRDefault="000A155F" w:rsidP="00FB650D">
      <w:pPr>
        <w:rPr>
          <w:sz w:val="20"/>
          <w:szCs w:val="20"/>
        </w:rPr>
      </w:pPr>
    </w:p>
    <w:sectPr w:rsidR="000A155F" w:rsidRPr="00FB650D" w:rsidSect="00FB650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9033F"/>
    <w:multiLevelType w:val="hybridMultilevel"/>
    <w:tmpl w:val="7FA6AA30"/>
    <w:lvl w:ilvl="0" w:tplc="FFFFFFFF">
      <w:start w:val="1"/>
      <w:numFmt w:val="bullet"/>
      <w:lvlText w:val="●"/>
      <w:lvlJc w:val="left"/>
      <w:pPr>
        <w:tabs>
          <w:tab w:val="num" w:pos="0"/>
        </w:tabs>
        <w:ind w:left="720" w:hanging="360"/>
      </w:pPr>
      <w:rPr>
        <w:rFonts w:ascii="Verdana" w:eastAsia="Times New Roman" w:hAnsi="Verdana"/>
        <w:b w:val="0"/>
        <w:bCs w:val="0"/>
        <w:i w:val="0"/>
        <w:iCs w:val="0"/>
        <w:strike w:val="0"/>
        <w:color w:val="000000"/>
        <w:sz w:val="20"/>
        <w:szCs w:val="20"/>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58685A3D"/>
    <w:multiLevelType w:val="hybridMultilevel"/>
    <w:tmpl w:val="54B63252"/>
    <w:lvl w:ilvl="0" w:tplc="FFFFFFFF">
      <w:start w:val="1"/>
      <w:numFmt w:val="bullet"/>
      <w:lvlText w:val="●"/>
      <w:lvlJc w:val="left"/>
      <w:pPr>
        <w:tabs>
          <w:tab w:val="num" w:pos="720"/>
        </w:tabs>
        <w:ind w:left="1440" w:hanging="360"/>
      </w:pPr>
      <w:rPr>
        <w:rFonts w:ascii="Verdana" w:eastAsia="Times New Roman" w:hAnsi="Verdana"/>
        <w:b w:val="0"/>
        <w:bCs w:val="0"/>
        <w:i w:val="0"/>
        <w:iCs w:val="0"/>
        <w:strike w:val="0"/>
        <w:color w:val="000000"/>
        <w:sz w:val="20"/>
        <w:szCs w:val="2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nsid w:val="5CE62AF9"/>
    <w:multiLevelType w:val="hybridMultilevel"/>
    <w:tmpl w:val="8C181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31036"/>
    <w:multiLevelType w:val="hybridMultilevel"/>
    <w:tmpl w:val="3F701460"/>
    <w:lvl w:ilvl="0" w:tplc="FFFFFFFF">
      <w:start w:val="1"/>
      <w:numFmt w:val="bullet"/>
      <w:lvlText w:val="●"/>
      <w:lvlJc w:val="left"/>
      <w:pPr>
        <w:tabs>
          <w:tab w:val="num" w:pos="0"/>
        </w:tabs>
        <w:ind w:left="720" w:hanging="360"/>
      </w:pPr>
      <w:rPr>
        <w:rFonts w:ascii="Verdana" w:eastAsia="Times New Roman" w:hAnsi="Verdana"/>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7C7308E4"/>
    <w:multiLevelType w:val="hybridMultilevel"/>
    <w:tmpl w:val="DB9A465E"/>
    <w:lvl w:ilvl="0" w:tplc="FFFFFFFF">
      <w:start w:val="1"/>
      <w:numFmt w:val="bullet"/>
      <w:lvlText w:val="●"/>
      <w:lvlJc w:val="left"/>
      <w:pPr>
        <w:tabs>
          <w:tab w:val="num" w:pos="0"/>
        </w:tabs>
        <w:ind w:left="720" w:hanging="360"/>
      </w:pPr>
      <w:rPr>
        <w:rFonts w:ascii="Verdana" w:eastAsia="Times New Roman" w:hAnsi="Verdana"/>
        <w:b w:val="0"/>
        <w:bCs w:val="0"/>
        <w:i w:val="0"/>
        <w:iCs w:val="0"/>
        <w:strike w:val="0"/>
        <w:color w:val="000000"/>
        <w:sz w:val="20"/>
        <w:szCs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50D"/>
    <w:rsid w:val="000A155F"/>
    <w:rsid w:val="0027392F"/>
    <w:rsid w:val="002C182C"/>
    <w:rsid w:val="00BB1F65"/>
    <w:rsid w:val="00EE7262"/>
    <w:rsid w:val="00FB65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0D"/>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650D"/>
    <w:pPr>
      <w:ind w:left="720"/>
      <w:contextualSpacing/>
    </w:pPr>
  </w:style>
  <w:style w:type="character" w:styleId="Hyperlink">
    <w:name w:val="Hyperlink"/>
    <w:basedOn w:val="DefaultParagraphFont"/>
    <w:uiPriority w:val="99"/>
    <w:semiHidden/>
    <w:rsid w:val="00FB650D"/>
    <w:rPr>
      <w:color w:val="0000FF"/>
      <w:u w:val="single"/>
    </w:rPr>
  </w:style>
</w:styles>
</file>

<file path=word/webSettings.xml><?xml version="1.0" encoding="utf-8"?>
<w:webSettings xmlns:r="http://schemas.openxmlformats.org/officeDocument/2006/relationships" xmlns:w="http://schemas.openxmlformats.org/wordprocessingml/2006/main">
  <w:divs>
    <w:div w:id="2074547133">
      <w:marLeft w:val="0"/>
      <w:marRight w:val="0"/>
      <w:marTop w:val="0"/>
      <w:marBottom w:val="0"/>
      <w:divBdr>
        <w:top w:val="none" w:sz="0" w:space="0" w:color="auto"/>
        <w:left w:val="none" w:sz="0" w:space="0" w:color="auto"/>
        <w:bottom w:val="none" w:sz="0" w:space="0" w:color="auto"/>
        <w:right w:val="none" w:sz="0" w:space="0" w:color="auto"/>
      </w:divBdr>
    </w:div>
    <w:div w:id="2074547134">
      <w:marLeft w:val="0"/>
      <w:marRight w:val="0"/>
      <w:marTop w:val="0"/>
      <w:marBottom w:val="0"/>
      <w:divBdr>
        <w:top w:val="none" w:sz="0" w:space="0" w:color="auto"/>
        <w:left w:val="none" w:sz="0" w:space="0" w:color="auto"/>
        <w:bottom w:val="none" w:sz="0" w:space="0" w:color="auto"/>
        <w:right w:val="none" w:sz="0" w:space="0" w:color="auto"/>
      </w:divBdr>
    </w:div>
    <w:div w:id="207454713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6.montgomerycountymd.gov/hhptmpl.asp?url=/content/hhs/license/EnvHealth/Enterprise/index.asp" TargetMode="External"/><Relationship Id="rId11" Type="http://schemas.openxmlformats.org/officeDocument/2006/relationships/customXml" Target="../customXml/item3.xml"/><Relationship Id="rId5" Type="http://schemas.openxmlformats.org/officeDocument/2006/relationships/hyperlink" Target="http://permittingservices.montgomerycountymd.gov/DPS/license/BenefitPerformanceLicense.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27CCF9B-4F58-45D9-B67F-CC1EBA730E3E}"/>
</file>

<file path=customXml/itemProps2.xml><?xml version="1.0" encoding="utf-8"?>
<ds:datastoreItem xmlns:ds="http://schemas.openxmlformats.org/officeDocument/2006/customXml" ds:itemID="{2CB9BB96-ADCF-41B8-A147-8EE29A293666}"/>
</file>

<file path=customXml/itemProps3.xml><?xml version="1.0" encoding="utf-8"?>
<ds:datastoreItem xmlns:ds="http://schemas.openxmlformats.org/officeDocument/2006/customXml" ds:itemID="{F8FFBDB5-B3B0-4082-B779-9538FC0C0783}"/>
</file>

<file path=docProps/app.xml><?xml version="1.0" encoding="utf-8"?>
<Properties xmlns="http://schemas.openxmlformats.org/officeDocument/2006/extended-properties" xmlns:vt="http://schemas.openxmlformats.org/officeDocument/2006/docPropsVTypes">
  <Template>Normal_Wordconv.dotm</Template>
  <TotalTime>1</TotalTime>
  <Pages>1</Pages>
  <Words>386</Words>
  <Characters>2202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NIGHTTIME ECONOMY TASK FORCE</dc:title>
  <dc:subject/>
  <dc:creator>Megan Pagado</dc:creator>
  <cp:keywords/>
  <dc:description/>
  <cp:lastModifiedBy>DTS</cp:lastModifiedBy>
  <cp:revision>2</cp:revision>
  <dcterms:created xsi:type="dcterms:W3CDTF">2013-07-10T20:29:00Z</dcterms:created>
  <dcterms:modified xsi:type="dcterms:W3CDTF">2013-07-10T20:29:00Z</dcterms:modified>
</cp:coreProperties>
</file>