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BD3" w:rsidRPr="00056A5A" w:rsidRDefault="008D1BD3" w:rsidP="00056A5A">
      <w:bookmarkStart w:id="0" w:name="_Toc388260137"/>
      <w:bookmarkStart w:id="1" w:name="_Toc388260550"/>
      <w:bookmarkStart w:id="2" w:name="_Toc388260968"/>
      <w:bookmarkStart w:id="3" w:name="_Toc388261026"/>
      <w:bookmarkStart w:id="4" w:name="_Toc388940329"/>
      <w:bookmarkStart w:id="5" w:name="_Toc388940504"/>
      <w:bookmarkStart w:id="6" w:name="_Toc388943638"/>
      <w:bookmarkStart w:id="7" w:name="_Toc389013859"/>
      <w:bookmarkStart w:id="8" w:name="_GoBack"/>
      <w:bookmarkEnd w:id="8"/>
    </w:p>
    <w:p w:rsidR="008D1BD3" w:rsidRDefault="008D1BD3" w:rsidP="00056A5A"/>
    <w:p w:rsidR="008D1BD3" w:rsidRDefault="008D1BD3" w:rsidP="00056A5A"/>
    <w:p w:rsidR="006B5FF6" w:rsidRDefault="006B5FF6" w:rsidP="00056A5A"/>
    <w:p w:rsidR="006B5FF6" w:rsidRDefault="006B5FF6" w:rsidP="00056A5A"/>
    <w:p w:rsidR="008D1BD3" w:rsidRDefault="00FC4441" w:rsidP="00FC4441">
      <w:pPr>
        <w:pStyle w:val="Title"/>
        <w:spacing w:after="120"/>
      </w:pPr>
      <w:r>
        <w:t>Technical Memorandum 1:</w:t>
      </w:r>
    </w:p>
    <w:p w:rsidR="00FC4441" w:rsidRPr="006B5FF6" w:rsidRDefault="00FC4441" w:rsidP="00056A5A">
      <w:pPr>
        <w:pStyle w:val="Title"/>
      </w:pPr>
      <w:r>
        <w:t xml:space="preserve">Goals, Objectives, and Needs Assessment for Rapid Transit System (RTS) Transit Signal Priority </w:t>
      </w:r>
    </w:p>
    <w:p w:rsidR="008D1BD3" w:rsidRPr="006B5FF6" w:rsidRDefault="008D1BD3" w:rsidP="00056A5A">
      <w:pPr>
        <w:pStyle w:val="Title"/>
      </w:pPr>
    </w:p>
    <w:p w:rsidR="005A41F0" w:rsidRDefault="005A41F0" w:rsidP="00056A5A">
      <w:pPr>
        <w:pStyle w:val="Title"/>
      </w:pPr>
    </w:p>
    <w:p w:rsidR="006B5FF6" w:rsidRDefault="006B5FF6" w:rsidP="00056A5A">
      <w:pPr>
        <w:pStyle w:val="Title"/>
      </w:pPr>
    </w:p>
    <w:p w:rsidR="006B5FF6" w:rsidRPr="006B5FF6" w:rsidRDefault="006B5FF6" w:rsidP="00056A5A">
      <w:pPr>
        <w:pStyle w:val="Title"/>
      </w:pPr>
    </w:p>
    <w:p w:rsidR="00880F7E" w:rsidRPr="00FC4441" w:rsidRDefault="00880F7E" w:rsidP="00056A5A">
      <w:pPr>
        <w:pStyle w:val="Title"/>
        <w:rPr>
          <w:b w:val="0"/>
          <w:sz w:val="36"/>
        </w:rPr>
      </w:pPr>
      <w:r w:rsidRPr="00FC4441">
        <w:rPr>
          <w:b w:val="0"/>
          <w:sz w:val="36"/>
        </w:rPr>
        <w:t>For</w:t>
      </w:r>
      <w:r w:rsidR="00DB4347" w:rsidRPr="00FC4441">
        <w:rPr>
          <w:b w:val="0"/>
          <w:sz w:val="36"/>
        </w:rPr>
        <w:t>:</w:t>
      </w:r>
      <w:r w:rsidR="006B5FF6" w:rsidRPr="00FC4441">
        <w:rPr>
          <w:b w:val="0"/>
          <w:sz w:val="36"/>
        </w:rPr>
        <w:t xml:space="preserve"> </w:t>
      </w:r>
    </w:p>
    <w:p w:rsidR="00880F7E" w:rsidRPr="00FC4441" w:rsidRDefault="00880F7E" w:rsidP="00056A5A">
      <w:pPr>
        <w:pStyle w:val="Title"/>
        <w:rPr>
          <w:b w:val="0"/>
          <w:sz w:val="36"/>
        </w:rPr>
      </w:pPr>
    </w:p>
    <w:p w:rsidR="00EF4283" w:rsidRPr="00FC4441" w:rsidRDefault="00DB4347" w:rsidP="00A61288">
      <w:pPr>
        <w:pStyle w:val="Title"/>
        <w:spacing w:after="120"/>
        <w:rPr>
          <w:b w:val="0"/>
          <w:sz w:val="36"/>
        </w:rPr>
      </w:pPr>
      <w:r w:rsidRPr="00FC4441">
        <w:rPr>
          <w:b w:val="0"/>
          <w:sz w:val="36"/>
        </w:rPr>
        <w:t xml:space="preserve">Montgomery County </w:t>
      </w:r>
      <w:r w:rsidRPr="00FC4441">
        <w:rPr>
          <w:b w:val="0"/>
          <w:sz w:val="36"/>
        </w:rPr>
        <w:br/>
        <w:t>Department of Transportation</w:t>
      </w:r>
      <w:r w:rsidR="00FC4441" w:rsidRPr="00FC4441">
        <w:rPr>
          <w:b w:val="0"/>
          <w:sz w:val="36"/>
        </w:rPr>
        <w:t xml:space="preserve"> </w:t>
      </w:r>
      <w:r w:rsidR="00FC4441" w:rsidRPr="00FC4441">
        <w:rPr>
          <w:b w:val="0"/>
          <w:sz w:val="36"/>
        </w:rPr>
        <w:br/>
      </w:r>
    </w:p>
    <w:p w:rsidR="005A41F0" w:rsidRDefault="005A41F0" w:rsidP="00056A5A">
      <w:pPr>
        <w:pStyle w:val="Title"/>
        <w:rPr>
          <w:sz w:val="36"/>
        </w:rPr>
      </w:pPr>
    </w:p>
    <w:p w:rsidR="007C26FE" w:rsidRPr="00DB4347" w:rsidRDefault="007C26FE" w:rsidP="00056A5A">
      <w:pPr>
        <w:pStyle w:val="Title"/>
        <w:rPr>
          <w:sz w:val="36"/>
        </w:rPr>
      </w:pPr>
    </w:p>
    <w:p w:rsidR="005A41F0" w:rsidRDefault="00FC4441" w:rsidP="00056A5A">
      <w:pPr>
        <w:pStyle w:val="Title"/>
        <w:rPr>
          <w:sz w:val="36"/>
        </w:rPr>
      </w:pPr>
      <w:r>
        <w:rPr>
          <w:noProof/>
        </w:rPr>
        <w:lastRenderedPageBreak/>
        <w:drawing>
          <wp:inline distT="0" distB="0" distL="0" distR="0" wp14:anchorId="113094CC" wp14:editId="0FC91820">
            <wp:extent cx="5943600" cy="406400"/>
            <wp:effectExtent l="0" t="0" r="0" b="0"/>
            <wp:docPr id="6" name="Picture 6" descr="SWA side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A side logo 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6400"/>
                    </a:xfrm>
                    <a:prstGeom prst="rect">
                      <a:avLst/>
                    </a:prstGeom>
                    <a:noFill/>
                    <a:ln>
                      <a:noFill/>
                    </a:ln>
                  </pic:spPr>
                </pic:pic>
              </a:graphicData>
            </a:graphic>
          </wp:inline>
        </w:drawing>
      </w:r>
    </w:p>
    <w:p w:rsidR="00FC4441" w:rsidRDefault="00FC4441" w:rsidP="00056A5A">
      <w:pPr>
        <w:pStyle w:val="Title"/>
        <w:rPr>
          <w:sz w:val="36"/>
        </w:rPr>
      </w:pPr>
    </w:p>
    <w:p w:rsidR="00FC4441" w:rsidRPr="00DB4347" w:rsidRDefault="00FC4441" w:rsidP="00056A5A">
      <w:pPr>
        <w:pStyle w:val="Title"/>
        <w:rPr>
          <w:sz w:val="36"/>
        </w:rPr>
      </w:pPr>
    </w:p>
    <w:p w:rsidR="008D1BD3" w:rsidRPr="00FC4441" w:rsidRDefault="005A41F0" w:rsidP="00056A5A">
      <w:pPr>
        <w:pStyle w:val="Title"/>
        <w:rPr>
          <w:b w:val="0"/>
          <w:sz w:val="36"/>
        </w:rPr>
      </w:pPr>
      <w:r w:rsidRPr="00FC4441">
        <w:rPr>
          <w:b w:val="0"/>
          <w:sz w:val="36"/>
        </w:rPr>
        <w:fldChar w:fldCharType="begin"/>
      </w:r>
      <w:r w:rsidRPr="00FC4441">
        <w:rPr>
          <w:b w:val="0"/>
          <w:sz w:val="36"/>
        </w:rPr>
        <w:instrText xml:space="preserve"> SAVEDATE  \@ "d MMMM yyyy"  \* MERGEFORMAT </w:instrText>
      </w:r>
      <w:r w:rsidRPr="00FC4441">
        <w:rPr>
          <w:b w:val="0"/>
          <w:sz w:val="36"/>
        </w:rPr>
        <w:fldChar w:fldCharType="separate"/>
      </w:r>
      <w:r w:rsidR="008B4435">
        <w:rPr>
          <w:b w:val="0"/>
          <w:noProof/>
          <w:sz w:val="36"/>
        </w:rPr>
        <w:t>19 September 2013</w:t>
      </w:r>
      <w:r w:rsidRPr="00FC4441">
        <w:rPr>
          <w:b w:val="0"/>
          <w:sz w:val="36"/>
        </w:rPr>
        <w:fldChar w:fldCharType="end"/>
      </w:r>
    </w:p>
    <w:p w:rsidR="007F2563" w:rsidRDefault="007F2563" w:rsidP="00056A5A">
      <w:pPr>
        <w:rPr>
          <w:rFonts w:ascii="Arial" w:eastAsia="Times New Roman" w:hAnsi="Arial" w:cs="Arial"/>
          <w:color w:val="4F81BD"/>
          <w:spacing w:val="15"/>
          <w:sz w:val="24"/>
          <w:szCs w:val="24"/>
        </w:rPr>
      </w:pPr>
      <w:r>
        <w:br w:type="page"/>
      </w:r>
    </w:p>
    <w:p w:rsidR="007F2563" w:rsidRPr="007F2563" w:rsidRDefault="007F2563" w:rsidP="00056A5A">
      <w:pPr>
        <w:pStyle w:val="Subtitle0"/>
      </w:pPr>
      <w:r w:rsidRPr="007F2563">
        <w:lastRenderedPageBreak/>
        <w:t>Version History</w:t>
      </w:r>
    </w:p>
    <w:tbl>
      <w:tblPr>
        <w:tblStyle w:val="TableGrid"/>
        <w:tblW w:w="0" w:type="auto"/>
        <w:tblInd w:w="108" w:type="dxa"/>
        <w:tblLook w:val="04A0" w:firstRow="1" w:lastRow="0" w:firstColumn="1" w:lastColumn="0" w:noHBand="0" w:noVBand="1"/>
      </w:tblPr>
      <w:tblGrid>
        <w:gridCol w:w="9468"/>
      </w:tblGrid>
      <w:tr w:rsidR="007F2563" w:rsidTr="00FF0444">
        <w:tc>
          <w:tcPr>
            <w:tcW w:w="9468" w:type="dxa"/>
          </w:tcPr>
          <w:p w:rsidR="007F2563" w:rsidRDefault="007F2563" w:rsidP="00FF0444">
            <w:pPr>
              <w:pStyle w:val="NoSpacing"/>
            </w:pPr>
            <w:r>
              <w:t xml:space="preserve">Version 1: </w:t>
            </w:r>
            <w:r w:rsidR="00DB4347">
              <w:t xml:space="preserve">August </w:t>
            </w:r>
            <w:r w:rsidR="00084190">
              <w:t>29</w:t>
            </w:r>
            <w:r w:rsidR="00DB4347">
              <w:t>, 2013</w:t>
            </w:r>
          </w:p>
          <w:p w:rsidR="007F2563" w:rsidRDefault="007F2563" w:rsidP="00FF0444">
            <w:pPr>
              <w:pStyle w:val="NoSpacing"/>
            </w:pPr>
            <w:r>
              <w:t xml:space="preserve">Prepared by: </w:t>
            </w:r>
            <w:r w:rsidR="00DB4347">
              <w:t>James A. Bunch, Sabra, Wang, &amp; Associates, Inc.</w:t>
            </w:r>
          </w:p>
          <w:p w:rsidR="007F2563" w:rsidRDefault="007F2563" w:rsidP="00FF0444">
            <w:pPr>
              <w:pStyle w:val="NoSpacing"/>
            </w:pPr>
            <w:r>
              <w:t xml:space="preserve">Checked by: </w:t>
            </w:r>
            <w:r w:rsidR="001E2011">
              <w:t>Paul Silberman, Sabra, Wang, &amp; Associates, Inc.</w:t>
            </w:r>
          </w:p>
          <w:p w:rsidR="007F2563" w:rsidRDefault="007F2563" w:rsidP="00FF0444">
            <w:pPr>
              <w:pStyle w:val="NoSpacing"/>
            </w:pPr>
            <w:r>
              <w:t>Initial version</w:t>
            </w:r>
          </w:p>
          <w:p w:rsidR="001E2011" w:rsidRDefault="001E2011" w:rsidP="00FF0444">
            <w:pPr>
              <w:pStyle w:val="NoSpacing"/>
            </w:pPr>
            <w:r>
              <w:t>Version 2</w:t>
            </w:r>
            <w:r w:rsidR="003A72D7">
              <w:t xml:space="preserve"> (r3)</w:t>
            </w:r>
            <w:r>
              <w:t>: September 10, 2013</w:t>
            </w:r>
          </w:p>
          <w:p w:rsidR="001E2011" w:rsidRDefault="001E2011" w:rsidP="001E2011">
            <w:pPr>
              <w:pStyle w:val="NoSpacing"/>
            </w:pPr>
            <w:r>
              <w:t>Prepared by: James A. Bunch, Sabra, Wang, &amp; Associates, Inc.</w:t>
            </w:r>
          </w:p>
          <w:p w:rsidR="001E2011" w:rsidRDefault="001E2011" w:rsidP="001E2011">
            <w:pPr>
              <w:pStyle w:val="NoSpacing"/>
            </w:pPr>
            <w:r>
              <w:t xml:space="preserve">Checked by: </w:t>
            </w:r>
            <w:r w:rsidR="00DA07D2">
              <w:t>Montgomery County Department of Transportation</w:t>
            </w:r>
          </w:p>
          <w:p w:rsidR="00DA07D2" w:rsidRDefault="00DA07D2" w:rsidP="00DA07D2">
            <w:pPr>
              <w:pStyle w:val="NoSpacing"/>
              <w:ind w:left="1152"/>
            </w:pPr>
            <w:r>
              <w:t>Paul Silberman, Sabra, Wang, &amp; Associates, Inc.</w:t>
            </w:r>
          </w:p>
          <w:p w:rsidR="00DA07D2" w:rsidRDefault="00DA07D2" w:rsidP="00DA07D2">
            <w:pPr>
              <w:pStyle w:val="NoSpacing"/>
            </w:pPr>
            <w:r>
              <w:t>Version 3</w:t>
            </w:r>
            <w:r w:rsidR="003A72D7">
              <w:t xml:space="preserve"> (r4)</w:t>
            </w:r>
            <w:r>
              <w:t>: September 10, 2013</w:t>
            </w:r>
          </w:p>
          <w:p w:rsidR="00DA07D2" w:rsidRDefault="00DA07D2" w:rsidP="00DA07D2">
            <w:pPr>
              <w:pStyle w:val="NoSpacing"/>
            </w:pPr>
            <w:r>
              <w:t>Prepared by: James A. Bunch, Sabra, Wang, &amp; Associates, Inc.</w:t>
            </w:r>
          </w:p>
          <w:p w:rsidR="00DA07D2" w:rsidRDefault="00DA07D2" w:rsidP="00DA07D2">
            <w:pPr>
              <w:pStyle w:val="NoSpacing"/>
            </w:pPr>
            <w:r>
              <w:t>Checked by: Paul Silberman, Sabra, Wang, &amp; Associates, Inc.</w:t>
            </w:r>
          </w:p>
          <w:p w:rsidR="001E2011" w:rsidRDefault="001E2011" w:rsidP="00FF0444">
            <w:pPr>
              <w:pStyle w:val="NoSpacing"/>
            </w:pPr>
          </w:p>
        </w:tc>
      </w:tr>
    </w:tbl>
    <w:p w:rsidR="007F2563" w:rsidRDefault="007F2563" w:rsidP="00056A5A"/>
    <w:p w:rsidR="006B5FF6" w:rsidRPr="00EF4283" w:rsidRDefault="008D1BD3" w:rsidP="00056A5A">
      <w:pPr>
        <w:pStyle w:val="Title"/>
        <w:rPr>
          <w:noProof/>
          <w:sz w:val="36"/>
        </w:rPr>
      </w:pPr>
      <w:r>
        <w:br w:type="page"/>
      </w:r>
      <w:bookmarkStart w:id="9" w:name="_Toc116953767"/>
    </w:p>
    <w:bookmarkEnd w:id="9" w:displacedByCustomXml="next"/>
    <w:sdt>
      <w:sdtPr>
        <w:rPr>
          <w:rFonts w:asciiTheme="minorHAnsi" w:eastAsiaTheme="minorHAnsi" w:hAnsiTheme="minorHAnsi" w:cstheme="minorBidi"/>
          <w:b w:val="0"/>
          <w:bCs w:val="0"/>
          <w:color w:val="auto"/>
          <w:sz w:val="22"/>
          <w:szCs w:val="22"/>
          <w:lang w:eastAsia="en-US"/>
        </w:rPr>
        <w:id w:val="-297995370"/>
        <w:docPartObj>
          <w:docPartGallery w:val="Table of Contents"/>
          <w:docPartUnique/>
        </w:docPartObj>
      </w:sdtPr>
      <w:sdtEndPr>
        <w:rPr>
          <w:noProof/>
        </w:rPr>
      </w:sdtEndPr>
      <w:sdtContent>
        <w:p w:rsidR="006436EA" w:rsidRDefault="006436EA" w:rsidP="000A7ADD">
          <w:pPr>
            <w:pStyle w:val="TOCHeading"/>
          </w:pPr>
          <w:r>
            <w:t>Table of Contents</w:t>
          </w:r>
        </w:p>
        <w:p w:rsidR="003354AA" w:rsidRDefault="006436EA">
          <w:pPr>
            <w:pStyle w:val="TOC1"/>
            <w:tabs>
              <w:tab w:val="left" w:pos="440"/>
              <w:tab w:val="right" w:leader="dot" w:pos="9350"/>
            </w:tabs>
            <w:rPr>
              <w:rFonts w:eastAsiaTheme="minorEastAsia"/>
              <w:b w:val="0"/>
              <w:bCs w:val="0"/>
              <w:caps w:val="0"/>
              <w:noProof/>
              <w:sz w:val="22"/>
              <w:szCs w:val="22"/>
            </w:rPr>
          </w:pPr>
          <w:r>
            <w:fldChar w:fldCharType="begin"/>
          </w:r>
          <w:r>
            <w:instrText xml:space="preserve"> TOC \o "1-3" \h \z \u </w:instrText>
          </w:r>
          <w:r>
            <w:fldChar w:fldCharType="separate"/>
          </w:r>
          <w:hyperlink w:anchor="_Toc366765243" w:history="1">
            <w:r w:rsidR="003354AA" w:rsidRPr="00BD1D5C">
              <w:rPr>
                <w:rStyle w:val="Hyperlink"/>
                <w:noProof/>
              </w:rPr>
              <w:t>I.</w:t>
            </w:r>
            <w:r w:rsidR="003354AA">
              <w:rPr>
                <w:rFonts w:eastAsiaTheme="minorEastAsia"/>
                <w:b w:val="0"/>
                <w:bCs w:val="0"/>
                <w:caps w:val="0"/>
                <w:noProof/>
                <w:sz w:val="22"/>
                <w:szCs w:val="22"/>
              </w:rPr>
              <w:tab/>
            </w:r>
            <w:r w:rsidR="003354AA" w:rsidRPr="00BD1D5C">
              <w:rPr>
                <w:rStyle w:val="Hyperlink"/>
                <w:noProof/>
              </w:rPr>
              <w:t>Introduction</w:t>
            </w:r>
            <w:r w:rsidR="003354AA">
              <w:rPr>
                <w:noProof/>
                <w:webHidden/>
              </w:rPr>
              <w:tab/>
            </w:r>
            <w:r w:rsidR="003354AA">
              <w:rPr>
                <w:noProof/>
                <w:webHidden/>
              </w:rPr>
              <w:fldChar w:fldCharType="begin"/>
            </w:r>
            <w:r w:rsidR="003354AA">
              <w:rPr>
                <w:noProof/>
                <w:webHidden/>
              </w:rPr>
              <w:instrText xml:space="preserve"> PAGEREF _Toc366765243 \h </w:instrText>
            </w:r>
            <w:r w:rsidR="003354AA">
              <w:rPr>
                <w:noProof/>
                <w:webHidden/>
              </w:rPr>
            </w:r>
            <w:r w:rsidR="003354AA">
              <w:rPr>
                <w:noProof/>
                <w:webHidden/>
              </w:rPr>
              <w:fldChar w:fldCharType="separate"/>
            </w:r>
            <w:r w:rsidR="003354AA">
              <w:rPr>
                <w:noProof/>
                <w:webHidden/>
              </w:rPr>
              <w:t>1</w:t>
            </w:r>
            <w:r w:rsidR="003354AA">
              <w:rPr>
                <w:noProof/>
                <w:webHidden/>
              </w:rPr>
              <w:fldChar w:fldCharType="end"/>
            </w:r>
          </w:hyperlink>
        </w:p>
        <w:p w:rsidR="003354AA" w:rsidRDefault="00BF1B7C">
          <w:pPr>
            <w:pStyle w:val="TOC2"/>
            <w:tabs>
              <w:tab w:val="left" w:pos="660"/>
              <w:tab w:val="right" w:leader="dot" w:pos="9350"/>
            </w:tabs>
            <w:rPr>
              <w:rFonts w:eastAsiaTheme="minorEastAsia"/>
              <w:smallCaps w:val="0"/>
              <w:noProof/>
              <w:sz w:val="22"/>
              <w:szCs w:val="22"/>
            </w:rPr>
          </w:pPr>
          <w:hyperlink w:anchor="_Toc366765244" w:history="1">
            <w:r w:rsidR="003354AA" w:rsidRPr="00BD1D5C">
              <w:rPr>
                <w:rStyle w:val="Hyperlink"/>
                <w:noProof/>
              </w:rPr>
              <w:t>I.1</w:t>
            </w:r>
            <w:r w:rsidR="003354AA">
              <w:rPr>
                <w:rFonts w:eastAsiaTheme="minorEastAsia"/>
                <w:smallCaps w:val="0"/>
                <w:noProof/>
                <w:sz w:val="22"/>
                <w:szCs w:val="22"/>
              </w:rPr>
              <w:tab/>
            </w:r>
            <w:r w:rsidR="003354AA" w:rsidRPr="00BD1D5C">
              <w:rPr>
                <w:rStyle w:val="Hyperlink"/>
                <w:noProof/>
              </w:rPr>
              <w:t>Background</w:t>
            </w:r>
            <w:r w:rsidR="003354AA">
              <w:rPr>
                <w:noProof/>
                <w:webHidden/>
              </w:rPr>
              <w:tab/>
            </w:r>
            <w:r w:rsidR="003354AA">
              <w:rPr>
                <w:noProof/>
                <w:webHidden/>
              </w:rPr>
              <w:fldChar w:fldCharType="begin"/>
            </w:r>
            <w:r w:rsidR="003354AA">
              <w:rPr>
                <w:noProof/>
                <w:webHidden/>
              </w:rPr>
              <w:instrText xml:space="preserve"> PAGEREF _Toc366765244 \h </w:instrText>
            </w:r>
            <w:r w:rsidR="003354AA">
              <w:rPr>
                <w:noProof/>
                <w:webHidden/>
              </w:rPr>
            </w:r>
            <w:r w:rsidR="003354AA">
              <w:rPr>
                <w:noProof/>
                <w:webHidden/>
              </w:rPr>
              <w:fldChar w:fldCharType="separate"/>
            </w:r>
            <w:r w:rsidR="003354AA">
              <w:rPr>
                <w:noProof/>
                <w:webHidden/>
              </w:rPr>
              <w:t>1</w:t>
            </w:r>
            <w:r w:rsidR="003354AA">
              <w:rPr>
                <w:noProof/>
                <w:webHidden/>
              </w:rPr>
              <w:fldChar w:fldCharType="end"/>
            </w:r>
          </w:hyperlink>
        </w:p>
        <w:p w:rsidR="003354AA" w:rsidRDefault="00BF1B7C">
          <w:pPr>
            <w:pStyle w:val="TOC2"/>
            <w:tabs>
              <w:tab w:val="left" w:pos="660"/>
              <w:tab w:val="right" w:leader="dot" w:pos="9350"/>
            </w:tabs>
            <w:rPr>
              <w:rFonts w:eastAsiaTheme="minorEastAsia"/>
              <w:smallCaps w:val="0"/>
              <w:noProof/>
              <w:sz w:val="22"/>
              <w:szCs w:val="22"/>
            </w:rPr>
          </w:pPr>
          <w:hyperlink w:anchor="_Toc366765245" w:history="1">
            <w:r w:rsidR="003354AA" w:rsidRPr="00BD1D5C">
              <w:rPr>
                <w:rStyle w:val="Hyperlink"/>
                <w:noProof/>
              </w:rPr>
              <w:t>I.2</w:t>
            </w:r>
            <w:r w:rsidR="003354AA">
              <w:rPr>
                <w:rFonts w:eastAsiaTheme="minorEastAsia"/>
                <w:smallCaps w:val="0"/>
                <w:noProof/>
                <w:sz w:val="22"/>
                <w:szCs w:val="22"/>
              </w:rPr>
              <w:tab/>
            </w:r>
            <w:r w:rsidR="003354AA" w:rsidRPr="00BD1D5C">
              <w:rPr>
                <w:rStyle w:val="Hyperlink"/>
                <w:noProof/>
              </w:rPr>
              <w:t>Montgomery County and the State of Maryland System Responsibilities</w:t>
            </w:r>
            <w:r w:rsidR="003354AA">
              <w:rPr>
                <w:noProof/>
                <w:webHidden/>
              </w:rPr>
              <w:tab/>
            </w:r>
            <w:r w:rsidR="003354AA">
              <w:rPr>
                <w:noProof/>
                <w:webHidden/>
              </w:rPr>
              <w:fldChar w:fldCharType="begin"/>
            </w:r>
            <w:r w:rsidR="003354AA">
              <w:rPr>
                <w:noProof/>
                <w:webHidden/>
              </w:rPr>
              <w:instrText xml:space="preserve"> PAGEREF _Toc366765245 \h </w:instrText>
            </w:r>
            <w:r w:rsidR="003354AA">
              <w:rPr>
                <w:noProof/>
                <w:webHidden/>
              </w:rPr>
            </w:r>
            <w:r w:rsidR="003354AA">
              <w:rPr>
                <w:noProof/>
                <w:webHidden/>
              </w:rPr>
              <w:fldChar w:fldCharType="separate"/>
            </w:r>
            <w:r w:rsidR="003354AA">
              <w:rPr>
                <w:noProof/>
                <w:webHidden/>
              </w:rPr>
              <w:t>5</w:t>
            </w:r>
            <w:r w:rsidR="003354AA">
              <w:rPr>
                <w:noProof/>
                <w:webHidden/>
              </w:rPr>
              <w:fldChar w:fldCharType="end"/>
            </w:r>
          </w:hyperlink>
        </w:p>
        <w:p w:rsidR="003354AA" w:rsidRDefault="00BF1B7C">
          <w:pPr>
            <w:pStyle w:val="TOC2"/>
            <w:tabs>
              <w:tab w:val="left" w:pos="660"/>
              <w:tab w:val="right" w:leader="dot" w:pos="9350"/>
            </w:tabs>
            <w:rPr>
              <w:rFonts w:eastAsiaTheme="minorEastAsia"/>
              <w:smallCaps w:val="0"/>
              <w:noProof/>
              <w:sz w:val="22"/>
              <w:szCs w:val="22"/>
            </w:rPr>
          </w:pPr>
          <w:hyperlink w:anchor="_Toc366765246" w:history="1">
            <w:r w:rsidR="003354AA" w:rsidRPr="00BD1D5C">
              <w:rPr>
                <w:rStyle w:val="Hyperlink"/>
                <w:noProof/>
              </w:rPr>
              <w:t>I.3</w:t>
            </w:r>
            <w:r w:rsidR="003354AA">
              <w:rPr>
                <w:rFonts w:eastAsiaTheme="minorEastAsia"/>
                <w:smallCaps w:val="0"/>
                <w:noProof/>
                <w:sz w:val="22"/>
                <w:szCs w:val="22"/>
              </w:rPr>
              <w:tab/>
            </w:r>
            <w:r w:rsidR="003354AA" w:rsidRPr="00BD1D5C">
              <w:rPr>
                <w:rStyle w:val="Hyperlink"/>
                <w:noProof/>
              </w:rPr>
              <w:t>Organization</w:t>
            </w:r>
            <w:r w:rsidR="003354AA">
              <w:rPr>
                <w:noProof/>
                <w:webHidden/>
              </w:rPr>
              <w:tab/>
            </w:r>
            <w:r w:rsidR="003354AA">
              <w:rPr>
                <w:noProof/>
                <w:webHidden/>
              </w:rPr>
              <w:fldChar w:fldCharType="begin"/>
            </w:r>
            <w:r w:rsidR="003354AA">
              <w:rPr>
                <w:noProof/>
                <w:webHidden/>
              </w:rPr>
              <w:instrText xml:space="preserve"> PAGEREF _Toc366765246 \h </w:instrText>
            </w:r>
            <w:r w:rsidR="003354AA">
              <w:rPr>
                <w:noProof/>
                <w:webHidden/>
              </w:rPr>
            </w:r>
            <w:r w:rsidR="003354AA">
              <w:rPr>
                <w:noProof/>
                <w:webHidden/>
              </w:rPr>
              <w:fldChar w:fldCharType="separate"/>
            </w:r>
            <w:r w:rsidR="003354AA">
              <w:rPr>
                <w:noProof/>
                <w:webHidden/>
              </w:rPr>
              <w:t>5</w:t>
            </w:r>
            <w:r w:rsidR="003354AA">
              <w:rPr>
                <w:noProof/>
                <w:webHidden/>
              </w:rPr>
              <w:fldChar w:fldCharType="end"/>
            </w:r>
          </w:hyperlink>
        </w:p>
        <w:p w:rsidR="003354AA" w:rsidRDefault="00BF1B7C">
          <w:pPr>
            <w:pStyle w:val="TOC1"/>
            <w:tabs>
              <w:tab w:val="left" w:pos="440"/>
              <w:tab w:val="right" w:leader="dot" w:pos="9350"/>
            </w:tabs>
            <w:rPr>
              <w:rFonts w:eastAsiaTheme="minorEastAsia"/>
              <w:b w:val="0"/>
              <w:bCs w:val="0"/>
              <w:caps w:val="0"/>
              <w:noProof/>
              <w:sz w:val="22"/>
              <w:szCs w:val="22"/>
            </w:rPr>
          </w:pPr>
          <w:hyperlink w:anchor="_Toc366765247" w:history="1">
            <w:r w:rsidR="003354AA" w:rsidRPr="00BD1D5C">
              <w:rPr>
                <w:rStyle w:val="Hyperlink"/>
                <w:noProof/>
              </w:rPr>
              <w:t>II.</w:t>
            </w:r>
            <w:r w:rsidR="003354AA">
              <w:rPr>
                <w:rFonts w:eastAsiaTheme="minorEastAsia"/>
                <w:b w:val="0"/>
                <w:bCs w:val="0"/>
                <w:caps w:val="0"/>
                <w:noProof/>
                <w:sz w:val="22"/>
                <w:szCs w:val="22"/>
              </w:rPr>
              <w:tab/>
            </w:r>
            <w:r w:rsidR="003354AA" w:rsidRPr="00BD1D5C">
              <w:rPr>
                <w:rStyle w:val="Hyperlink"/>
                <w:noProof/>
              </w:rPr>
              <w:t>Overview of Transit Signal Priority</w:t>
            </w:r>
            <w:r w:rsidR="003354AA">
              <w:rPr>
                <w:noProof/>
                <w:webHidden/>
              </w:rPr>
              <w:tab/>
            </w:r>
            <w:r w:rsidR="003354AA">
              <w:rPr>
                <w:noProof/>
                <w:webHidden/>
              </w:rPr>
              <w:fldChar w:fldCharType="begin"/>
            </w:r>
            <w:r w:rsidR="003354AA">
              <w:rPr>
                <w:noProof/>
                <w:webHidden/>
              </w:rPr>
              <w:instrText xml:space="preserve"> PAGEREF _Toc366765247 \h </w:instrText>
            </w:r>
            <w:r w:rsidR="003354AA">
              <w:rPr>
                <w:noProof/>
                <w:webHidden/>
              </w:rPr>
            </w:r>
            <w:r w:rsidR="003354AA">
              <w:rPr>
                <w:noProof/>
                <w:webHidden/>
              </w:rPr>
              <w:fldChar w:fldCharType="separate"/>
            </w:r>
            <w:r w:rsidR="003354AA">
              <w:rPr>
                <w:noProof/>
                <w:webHidden/>
              </w:rPr>
              <w:t>5</w:t>
            </w:r>
            <w:r w:rsidR="003354AA">
              <w:rPr>
                <w:noProof/>
                <w:webHidden/>
              </w:rPr>
              <w:fldChar w:fldCharType="end"/>
            </w:r>
          </w:hyperlink>
        </w:p>
        <w:p w:rsidR="003354AA" w:rsidRDefault="00BF1B7C">
          <w:pPr>
            <w:pStyle w:val="TOC1"/>
            <w:tabs>
              <w:tab w:val="left" w:pos="440"/>
              <w:tab w:val="right" w:leader="dot" w:pos="9350"/>
            </w:tabs>
            <w:rPr>
              <w:rFonts w:eastAsiaTheme="minorEastAsia"/>
              <w:b w:val="0"/>
              <w:bCs w:val="0"/>
              <w:caps w:val="0"/>
              <w:noProof/>
              <w:sz w:val="22"/>
              <w:szCs w:val="22"/>
            </w:rPr>
          </w:pPr>
          <w:hyperlink w:anchor="_Toc366765248" w:history="1">
            <w:r w:rsidR="003354AA" w:rsidRPr="00BD1D5C">
              <w:rPr>
                <w:rStyle w:val="Hyperlink"/>
                <w:noProof/>
              </w:rPr>
              <w:t>III.</w:t>
            </w:r>
            <w:r w:rsidR="003354AA">
              <w:rPr>
                <w:rFonts w:eastAsiaTheme="minorEastAsia"/>
                <w:b w:val="0"/>
                <w:bCs w:val="0"/>
                <w:caps w:val="0"/>
                <w:noProof/>
                <w:sz w:val="22"/>
                <w:szCs w:val="22"/>
              </w:rPr>
              <w:tab/>
            </w:r>
            <w:r w:rsidR="003354AA" w:rsidRPr="00BD1D5C">
              <w:rPr>
                <w:rStyle w:val="Hyperlink"/>
                <w:noProof/>
              </w:rPr>
              <w:t>The Potential Role of Transit Signal Priority Within RTS</w:t>
            </w:r>
            <w:r w:rsidR="003354AA">
              <w:rPr>
                <w:noProof/>
                <w:webHidden/>
              </w:rPr>
              <w:tab/>
            </w:r>
            <w:r w:rsidR="003354AA">
              <w:rPr>
                <w:noProof/>
                <w:webHidden/>
              </w:rPr>
              <w:fldChar w:fldCharType="begin"/>
            </w:r>
            <w:r w:rsidR="003354AA">
              <w:rPr>
                <w:noProof/>
                <w:webHidden/>
              </w:rPr>
              <w:instrText xml:space="preserve"> PAGEREF _Toc366765248 \h </w:instrText>
            </w:r>
            <w:r w:rsidR="003354AA">
              <w:rPr>
                <w:noProof/>
                <w:webHidden/>
              </w:rPr>
            </w:r>
            <w:r w:rsidR="003354AA">
              <w:rPr>
                <w:noProof/>
                <w:webHidden/>
              </w:rPr>
              <w:fldChar w:fldCharType="separate"/>
            </w:r>
            <w:r w:rsidR="003354AA">
              <w:rPr>
                <w:noProof/>
                <w:webHidden/>
              </w:rPr>
              <w:t>9</w:t>
            </w:r>
            <w:r w:rsidR="003354AA">
              <w:rPr>
                <w:noProof/>
                <w:webHidden/>
              </w:rPr>
              <w:fldChar w:fldCharType="end"/>
            </w:r>
          </w:hyperlink>
        </w:p>
        <w:p w:rsidR="003354AA" w:rsidRDefault="00BF1B7C">
          <w:pPr>
            <w:pStyle w:val="TOC2"/>
            <w:tabs>
              <w:tab w:val="left" w:pos="880"/>
              <w:tab w:val="right" w:leader="dot" w:pos="9350"/>
            </w:tabs>
            <w:rPr>
              <w:rFonts w:eastAsiaTheme="minorEastAsia"/>
              <w:smallCaps w:val="0"/>
              <w:noProof/>
              <w:sz w:val="22"/>
              <w:szCs w:val="22"/>
            </w:rPr>
          </w:pPr>
          <w:hyperlink w:anchor="_Toc366765249" w:history="1">
            <w:r w:rsidR="003354AA" w:rsidRPr="00BD1D5C">
              <w:rPr>
                <w:rStyle w:val="Hyperlink"/>
                <w:noProof/>
              </w:rPr>
              <w:t>III.1</w:t>
            </w:r>
            <w:r w:rsidR="003354AA">
              <w:rPr>
                <w:rFonts w:eastAsiaTheme="minorEastAsia"/>
                <w:smallCaps w:val="0"/>
                <w:noProof/>
                <w:sz w:val="22"/>
                <w:szCs w:val="22"/>
              </w:rPr>
              <w:tab/>
            </w:r>
            <w:r w:rsidR="003354AA" w:rsidRPr="00BD1D5C">
              <w:rPr>
                <w:rStyle w:val="Hyperlink"/>
                <w:noProof/>
              </w:rPr>
              <w:t>Purpose of TSP within the RTS System</w:t>
            </w:r>
            <w:r w:rsidR="003354AA">
              <w:rPr>
                <w:noProof/>
                <w:webHidden/>
              </w:rPr>
              <w:tab/>
            </w:r>
            <w:r w:rsidR="003354AA">
              <w:rPr>
                <w:noProof/>
                <w:webHidden/>
              </w:rPr>
              <w:fldChar w:fldCharType="begin"/>
            </w:r>
            <w:r w:rsidR="003354AA">
              <w:rPr>
                <w:noProof/>
                <w:webHidden/>
              </w:rPr>
              <w:instrText xml:space="preserve"> PAGEREF _Toc366765249 \h </w:instrText>
            </w:r>
            <w:r w:rsidR="003354AA">
              <w:rPr>
                <w:noProof/>
                <w:webHidden/>
              </w:rPr>
            </w:r>
            <w:r w:rsidR="003354AA">
              <w:rPr>
                <w:noProof/>
                <w:webHidden/>
              </w:rPr>
              <w:fldChar w:fldCharType="separate"/>
            </w:r>
            <w:r w:rsidR="003354AA">
              <w:rPr>
                <w:noProof/>
                <w:webHidden/>
              </w:rPr>
              <w:t>9</w:t>
            </w:r>
            <w:r w:rsidR="003354AA">
              <w:rPr>
                <w:noProof/>
                <w:webHidden/>
              </w:rPr>
              <w:fldChar w:fldCharType="end"/>
            </w:r>
          </w:hyperlink>
        </w:p>
        <w:p w:rsidR="003354AA" w:rsidRDefault="00BF1B7C">
          <w:pPr>
            <w:pStyle w:val="TOC2"/>
            <w:tabs>
              <w:tab w:val="left" w:pos="880"/>
              <w:tab w:val="right" w:leader="dot" w:pos="9350"/>
            </w:tabs>
            <w:rPr>
              <w:rFonts w:eastAsiaTheme="minorEastAsia"/>
              <w:smallCaps w:val="0"/>
              <w:noProof/>
              <w:sz w:val="22"/>
              <w:szCs w:val="22"/>
            </w:rPr>
          </w:pPr>
          <w:hyperlink w:anchor="_Toc366765250" w:history="1">
            <w:r w:rsidR="003354AA" w:rsidRPr="00BD1D5C">
              <w:rPr>
                <w:rStyle w:val="Hyperlink"/>
                <w:noProof/>
              </w:rPr>
              <w:t>III.2</w:t>
            </w:r>
            <w:r w:rsidR="003354AA">
              <w:rPr>
                <w:rFonts w:eastAsiaTheme="minorEastAsia"/>
                <w:smallCaps w:val="0"/>
                <w:noProof/>
                <w:sz w:val="22"/>
                <w:szCs w:val="22"/>
              </w:rPr>
              <w:tab/>
            </w:r>
            <w:r w:rsidR="003354AA" w:rsidRPr="00BD1D5C">
              <w:rPr>
                <w:rStyle w:val="Hyperlink"/>
                <w:noProof/>
              </w:rPr>
              <w:t>Goals, Objectives, and Evaluation Measures</w:t>
            </w:r>
            <w:r w:rsidR="003354AA">
              <w:rPr>
                <w:noProof/>
                <w:webHidden/>
              </w:rPr>
              <w:tab/>
            </w:r>
            <w:r w:rsidR="003354AA">
              <w:rPr>
                <w:noProof/>
                <w:webHidden/>
              </w:rPr>
              <w:fldChar w:fldCharType="begin"/>
            </w:r>
            <w:r w:rsidR="003354AA">
              <w:rPr>
                <w:noProof/>
                <w:webHidden/>
              </w:rPr>
              <w:instrText xml:space="preserve"> PAGEREF _Toc366765250 \h </w:instrText>
            </w:r>
            <w:r w:rsidR="003354AA">
              <w:rPr>
                <w:noProof/>
                <w:webHidden/>
              </w:rPr>
            </w:r>
            <w:r w:rsidR="003354AA">
              <w:rPr>
                <w:noProof/>
                <w:webHidden/>
              </w:rPr>
              <w:fldChar w:fldCharType="separate"/>
            </w:r>
            <w:r w:rsidR="003354AA">
              <w:rPr>
                <w:noProof/>
                <w:webHidden/>
              </w:rPr>
              <w:t>10</w:t>
            </w:r>
            <w:r w:rsidR="003354AA">
              <w:rPr>
                <w:noProof/>
                <w:webHidden/>
              </w:rPr>
              <w:fldChar w:fldCharType="end"/>
            </w:r>
          </w:hyperlink>
        </w:p>
        <w:p w:rsidR="003354AA" w:rsidRDefault="00BF1B7C">
          <w:pPr>
            <w:pStyle w:val="TOC2"/>
            <w:tabs>
              <w:tab w:val="left" w:pos="880"/>
              <w:tab w:val="right" w:leader="dot" w:pos="9350"/>
            </w:tabs>
            <w:rPr>
              <w:rFonts w:eastAsiaTheme="minorEastAsia"/>
              <w:smallCaps w:val="0"/>
              <w:noProof/>
              <w:sz w:val="22"/>
              <w:szCs w:val="22"/>
            </w:rPr>
          </w:pPr>
          <w:hyperlink w:anchor="_Toc366765251" w:history="1">
            <w:r w:rsidR="003354AA" w:rsidRPr="00BD1D5C">
              <w:rPr>
                <w:rStyle w:val="Hyperlink"/>
                <w:noProof/>
              </w:rPr>
              <w:t>III.3</w:t>
            </w:r>
            <w:r w:rsidR="003354AA">
              <w:rPr>
                <w:rFonts w:eastAsiaTheme="minorEastAsia"/>
                <w:smallCaps w:val="0"/>
                <w:noProof/>
                <w:sz w:val="22"/>
                <w:szCs w:val="22"/>
              </w:rPr>
              <w:tab/>
            </w:r>
            <w:r w:rsidR="003354AA" w:rsidRPr="00BD1D5C">
              <w:rPr>
                <w:rStyle w:val="Hyperlink"/>
                <w:noProof/>
              </w:rPr>
              <w:t>TSP in Past &amp; Parallel Montgomery County Priority Transit Studies/Projects</w:t>
            </w:r>
            <w:r w:rsidR="003354AA">
              <w:rPr>
                <w:noProof/>
                <w:webHidden/>
              </w:rPr>
              <w:tab/>
            </w:r>
            <w:r w:rsidR="003354AA">
              <w:rPr>
                <w:noProof/>
                <w:webHidden/>
              </w:rPr>
              <w:fldChar w:fldCharType="begin"/>
            </w:r>
            <w:r w:rsidR="003354AA">
              <w:rPr>
                <w:noProof/>
                <w:webHidden/>
              </w:rPr>
              <w:instrText xml:space="preserve"> PAGEREF _Toc366765251 \h </w:instrText>
            </w:r>
            <w:r w:rsidR="003354AA">
              <w:rPr>
                <w:noProof/>
                <w:webHidden/>
              </w:rPr>
            </w:r>
            <w:r w:rsidR="003354AA">
              <w:rPr>
                <w:noProof/>
                <w:webHidden/>
              </w:rPr>
              <w:fldChar w:fldCharType="separate"/>
            </w:r>
            <w:r w:rsidR="003354AA">
              <w:rPr>
                <w:noProof/>
                <w:webHidden/>
              </w:rPr>
              <w:t>12</w:t>
            </w:r>
            <w:r w:rsidR="003354AA">
              <w:rPr>
                <w:noProof/>
                <w:webHidden/>
              </w:rPr>
              <w:fldChar w:fldCharType="end"/>
            </w:r>
          </w:hyperlink>
        </w:p>
        <w:p w:rsidR="003354AA" w:rsidRDefault="00BF1B7C">
          <w:pPr>
            <w:pStyle w:val="TOC2"/>
            <w:tabs>
              <w:tab w:val="left" w:pos="880"/>
              <w:tab w:val="right" w:leader="dot" w:pos="9350"/>
            </w:tabs>
            <w:rPr>
              <w:rFonts w:eastAsiaTheme="minorEastAsia"/>
              <w:smallCaps w:val="0"/>
              <w:noProof/>
              <w:sz w:val="22"/>
              <w:szCs w:val="22"/>
            </w:rPr>
          </w:pPr>
          <w:hyperlink w:anchor="_Toc366765252" w:history="1">
            <w:r w:rsidR="003354AA" w:rsidRPr="00BD1D5C">
              <w:rPr>
                <w:rStyle w:val="Hyperlink"/>
                <w:noProof/>
              </w:rPr>
              <w:t>III.4</w:t>
            </w:r>
            <w:r w:rsidR="003354AA">
              <w:rPr>
                <w:rFonts w:eastAsiaTheme="minorEastAsia"/>
                <w:smallCaps w:val="0"/>
                <w:noProof/>
                <w:sz w:val="22"/>
                <w:szCs w:val="22"/>
              </w:rPr>
              <w:tab/>
            </w:r>
            <w:r w:rsidR="003354AA" w:rsidRPr="00BD1D5C">
              <w:rPr>
                <w:rStyle w:val="Hyperlink"/>
                <w:noProof/>
              </w:rPr>
              <w:t>Differences to consider between Countywide and RTS TSP</w:t>
            </w:r>
            <w:r w:rsidR="003354AA">
              <w:rPr>
                <w:noProof/>
                <w:webHidden/>
              </w:rPr>
              <w:tab/>
            </w:r>
            <w:r w:rsidR="003354AA">
              <w:rPr>
                <w:noProof/>
                <w:webHidden/>
              </w:rPr>
              <w:fldChar w:fldCharType="begin"/>
            </w:r>
            <w:r w:rsidR="003354AA">
              <w:rPr>
                <w:noProof/>
                <w:webHidden/>
              </w:rPr>
              <w:instrText xml:space="preserve"> PAGEREF _Toc366765252 \h </w:instrText>
            </w:r>
            <w:r w:rsidR="003354AA">
              <w:rPr>
                <w:noProof/>
                <w:webHidden/>
              </w:rPr>
            </w:r>
            <w:r w:rsidR="003354AA">
              <w:rPr>
                <w:noProof/>
                <w:webHidden/>
              </w:rPr>
              <w:fldChar w:fldCharType="separate"/>
            </w:r>
            <w:r w:rsidR="003354AA">
              <w:rPr>
                <w:noProof/>
                <w:webHidden/>
              </w:rPr>
              <w:t>14</w:t>
            </w:r>
            <w:r w:rsidR="003354AA">
              <w:rPr>
                <w:noProof/>
                <w:webHidden/>
              </w:rPr>
              <w:fldChar w:fldCharType="end"/>
            </w:r>
          </w:hyperlink>
        </w:p>
        <w:p w:rsidR="003354AA" w:rsidRDefault="00BF1B7C">
          <w:pPr>
            <w:pStyle w:val="TOC1"/>
            <w:tabs>
              <w:tab w:val="left" w:pos="660"/>
              <w:tab w:val="right" w:leader="dot" w:pos="9350"/>
            </w:tabs>
            <w:rPr>
              <w:rFonts w:eastAsiaTheme="minorEastAsia"/>
              <w:b w:val="0"/>
              <w:bCs w:val="0"/>
              <w:caps w:val="0"/>
              <w:noProof/>
              <w:sz w:val="22"/>
              <w:szCs w:val="22"/>
            </w:rPr>
          </w:pPr>
          <w:hyperlink w:anchor="_Toc366765253" w:history="1">
            <w:r w:rsidR="003354AA" w:rsidRPr="00BD1D5C">
              <w:rPr>
                <w:rStyle w:val="Hyperlink"/>
                <w:noProof/>
              </w:rPr>
              <w:t>IV.</w:t>
            </w:r>
            <w:r w:rsidR="003354AA">
              <w:rPr>
                <w:rFonts w:eastAsiaTheme="minorEastAsia"/>
                <w:b w:val="0"/>
                <w:bCs w:val="0"/>
                <w:caps w:val="0"/>
                <w:noProof/>
                <w:sz w:val="22"/>
                <w:szCs w:val="22"/>
              </w:rPr>
              <w:tab/>
            </w:r>
            <w:r w:rsidR="003354AA" w:rsidRPr="00BD1D5C">
              <w:rPr>
                <w:rStyle w:val="Hyperlink"/>
                <w:noProof/>
              </w:rPr>
              <w:t>Stakeholders and Their Needs</w:t>
            </w:r>
            <w:r w:rsidR="003354AA">
              <w:rPr>
                <w:noProof/>
                <w:webHidden/>
              </w:rPr>
              <w:tab/>
            </w:r>
            <w:r w:rsidR="003354AA">
              <w:rPr>
                <w:noProof/>
                <w:webHidden/>
              </w:rPr>
              <w:fldChar w:fldCharType="begin"/>
            </w:r>
            <w:r w:rsidR="003354AA">
              <w:rPr>
                <w:noProof/>
                <w:webHidden/>
              </w:rPr>
              <w:instrText xml:space="preserve"> PAGEREF _Toc366765253 \h </w:instrText>
            </w:r>
            <w:r w:rsidR="003354AA">
              <w:rPr>
                <w:noProof/>
                <w:webHidden/>
              </w:rPr>
            </w:r>
            <w:r w:rsidR="003354AA">
              <w:rPr>
                <w:noProof/>
                <w:webHidden/>
              </w:rPr>
              <w:fldChar w:fldCharType="separate"/>
            </w:r>
            <w:r w:rsidR="003354AA">
              <w:rPr>
                <w:noProof/>
                <w:webHidden/>
              </w:rPr>
              <w:t>15</w:t>
            </w:r>
            <w:r w:rsidR="003354AA">
              <w:rPr>
                <w:noProof/>
                <w:webHidden/>
              </w:rPr>
              <w:fldChar w:fldCharType="end"/>
            </w:r>
          </w:hyperlink>
        </w:p>
        <w:p w:rsidR="003354AA" w:rsidRDefault="00BF1B7C">
          <w:pPr>
            <w:pStyle w:val="TOC1"/>
            <w:tabs>
              <w:tab w:val="left" w:pos="440"/>
              <w:tab w:val="right" w:leader="dot" w:pos="9350"/>
            </w:tabs>
            <w:rPr>
              <w:rFonts w:eastAsiaTheme="minorEastAsia"/>
              <w:b w:val="0"/>
              <w:bCs w:val="0"/>
              <w:caps w:val="0"/>
              <w:noProof/>
              <w:sz w:val="22"/>
              <w:szCs w:val="22"/>
            </w:rPr>
          </w:pPr>
          <w:hyperlink w:anchor="_Toc366765254" w:history="1">
            <w:r w:rsidR="003354AA" w:rsidRPr="00BD1D5C">
              <w:rPr>
                <w:rStyle w:val="Hyperlink"/>
                <w:noProof/>
              </w:rPr>
              <w:t>V.</w:t>
            </w:r>
            <w:r w:rsidR="003354AA">
              <w:rPr>
                <w:rFonts w:eastAsiaTheme="minorEastAsia"/>
                <w:b w:val="0"/>
                <w:bCs w:val="0"/>
                <w:caps w:val="0"/>
                <w:noProof/>
                <w:sz w:val="22"/>
                <w:szCs w:val="22"/>
              </w:rPr>
              <w:tab/>
            </w:r>
            <w:r w:rsidR="003354AA" w:rsidRPr="00BD1D5C">
              <w:rPr>
                <w:rStyle w:val="Hyperlink"/>
                <w:noProof/>
              </w:rPr>
              <w:t>Policy Issues &amp; Challenges</w:t>
            </w:r>
            <w:r w:rsidR="003354AA">
              <w:rPr>
                <w:noProof/>
                <w:webHidden/>
              </w:rPr>
              <w:tab/>
            </w:r>
            <w:r w:rsidR="003354AA">
              <w:rPr>
                <w:noProof/>
                <w:webHidden/>
              </w:rPr>
              <w:fldChar w:fldCharType="begin"/>
            </w:r>
            <w:r w:rsidR="003354AA">
              <w:rPr>
                <w:noProof/>
                <w:webHidden/>
              </w:rPr>
              <w:instrText xml:space="preserve"> PAGEREF _Toc366765254 \h </w:instrText>
            </w:r>
            <w:r w:rsidR="003354AA">
              <w:rPr>
                <w:noProof/>
                <w:webHidden/>
              </w:rPr>
            </w:r>
            <w:r w:rsidR="003354AA">
              <w:rPr>
                <w:noProof/>
                <w:webHidden/>
              </w:rPr>
              <w:fldChar w:fldCharType="separate"/>
            </w:r>
            <w:r w:rsidR="003354AA">
              <w:rPr>
                <w:noProof/>
                <w:webHidden/>
              </w:rPr>
              <w:t>17</w:t>
            </w:r>
            <w:r w:rsidR="003354AA">
              <w:rPr>
                <w:noProof/>
                <w:webHidden/>
              </w:rPr>
              <w:fldChar w:fldCharType="end"/>
            </w:r>
          </w:hyperlink>
        </w:p>
        <w:p w:rsidR="003354AA" w:rsidRDefault="00BF1B7C">
          <w:pPr>
            <w:pStyle w:val="TOC1"/>
            <w:tabs>
              <w:tab w:val="left" w:pos="660"/>
              <w:tab w:val="right" w:leader="dot" w:pos="9350"/>
            </w:tabs>
            <w:rPr>
              <w:rFonts w:eastAsiaTheme="minorEastAsia"/>
              <w:b w:val="0"/>
              <w:bCs w:val="0"/>
              <w:caps w:val="0"/>
              <w:noProof/>
              <w:sz w:val="22"/>
              <w:szCs w:val="22"/>
            </w:rPr>
          </w:pPr>
          <w:hyperlink w:anchor="_Toc366765255" w:history="1">
            <w:r w:rsidR="003354AA" w:rsidRPr="00BD1D5C">
              <w:rPr>
                <w:rStyle w:val="Hyperlink"/>
                <w:noProof/>
              </w:rPr>
              <w:t>VI.</w:t>
            </w:r>
            <w:r w:rsidR="003354AA">
              <w:rPr>
                <w:rFonts w:eastAsiaTheme="minorEastAsia"/>
                <w:b w:val="0"/>
                <w:bCs w:val="0"/>
                <w:caps w:val="0"/>
                <w:noProof/>
                <w:sz w:val="22"/>
                <w:szCs w:val="22"/>
              </w:rPr>
              <w:tab/>
            </w:r>
            <w:r w:rsidR="003354AA" w:rsidRPr="00BD1D5C">
              <w:rPr>
                <w:rStyle w:val="Hyperlink"/>
                <w:noProof/>
              </w:rPr>
              <w:t>Next Steps</w:t>
            </w:r>
            <w:r w:rsidR="003354AA">
              <w:rPr>
                <w:noProof/>
                <w:webHidden/>
              </w:rPr>
              <w:tab/>
            </w:r>
            <w:r w:rsidR="003354AA">
              <w:rPr>
                <w:noProof/>
                <w:webHidden/>
              </w:rPr>
              <w:fldChar w:fldCharType="begin"/>
            </w:r>
            <w:r w:rsidR="003354AA">
              <w:rPr>
                <w:noProof/>
                <w:webHidden/>
              </w:rPr>
              <w:instrText xml:space="preserve"> PAGEREF _Toc366765255 \h </w:instrText>
            </w:r>
            <w:r w:rsidR="003354AA">
              <w:rPr>
                <w:noProof/>
                <w:webHidden/>
              </w:rPr>
            </w:r>
            <w:r w:rsidR="003354AA">
              <w:rPr>
                <w:noProof/>
                <w:webHidden/>
              </w:rPr>
              <w:fldChar w:fldCharType="separate"/>
            </w:r>
            <w:r w:rsidR="003354AA">
              <w:rPr>
                <w:noProof/>
                <w:webHidden/>
              </w:rPr>
              <w:t>18</w:t>
            </w:r>
            <w:r w:rsidR="003354AA">
              <w:rPr>
                <w:noProof/>
                <w:webHidden/>
              </w:rPr>
              <w:fldChar w:fldCharType="end"/>
            </w:r>
          </w:hyperlink>
        </w:p>
        <w:p w:rsidR="006436EA" w:rsidRDefault="006436EA">
          <w:r>
            <w:rPr>
              <w:b/>
              <w:bCs/>
              <w:noProof/>
            </w:rPr>
            <w:fldChar w:fldCharType="end"/>
          </w:r>
        </w:p>
      </w:sdtContent>
    </w:sdt>
    <w:p w:rsidR="008D1BD3" w:rsidRDefault="008D1BD3" w:rsidP="00056A5A">
      <w:pPr>
        <w:pStyle w:val="Index1"/>
      </w:pPr>
    </w:p>
    <w:p w:rsidR="008D1BD3" w:rsidRDefault="00103C25" w:rsidP="00056A5A">
      <w:r>
        <w:t xml:space="preserve"> </w:t>
      </w:r>
    </w:p>
    <w:p w:rsidR="008D1BD3" w:rsidRDefault="008D1BD3" w:rsidP="00056A5A">
      <w:pPr>
        <w:sectPr w:rsidR="008D1BD3" w:rsidSect="00F24A8E">
          <w:headerReference w:type="default" r:id="rId10"/>
          <w:footerReference w:type="even" r:id="rId11"/>
          <w:footerReference w:type="default" r:id="rId12"/>
          <w:footerReference w:type="first" r:id="rId13"/>
          <w:pgSz w:w="12240" w:h="15840" w:code="1"/>
          <w:pgMar w:top="1260" w:right="1440" w:bottom="1440" w:left="1440" w:header="806" w:footer="1024" w:gutter="0"/>
          <w:pgNumType w:fmt="lowerRoman" w:start="1"/>
          <w:cols w:space="720"/>
          <w:noEndnote/>
          <w:titlePg/>
        </w:sectPr>
      </w:pPr>
    </w:p>
    <w:p w:rsidR="007C26FE" w:rsidRPr="007C26FE" w:rsidRDefault="007C26FE" w:rsidP="007C26FE">
      <w:pPr>
        <w:pStyle w:val="Subtitle0"/>
        <w:jc w:val="center"/>
        <w:rPr>
          <w:rFonts w:eastAsiaTheme="minorHAnsi"/>
          <w:bCs/>
          <w:iCs w:val="0"/>
          <w:spacing w:val="0"/>
          <w:szCs w:val="40"/>
        </w:rPr>
      </w:pPr>
      <w:bookmarkStart w:id="10" w:name="_Toc116953768"/>
      <w:r w:rsidRPr="007C26FE">
        <w:rPr>
          <w:rFonts w:eastAsiaTheme="minorHAnsi"/>
          <w:bCs/>
          <w:iCs w:val="0"/>
          <w:spacing w:val="0"/>
          <w:szCs w:val="40"/>
        </w:rPr>
        <w:lastRenderedPageBreak/>
        <w:t>Technical Memorandum 1:</w:t>
      </w:r>
    </w:p>
    <w:p w:rsidR="007C26FE" w:rsidRPr="007C26FE" w:rsidRDefault="007C26FE" w:rsidP="007C26FE">
      <w:pPr>
        <w:pStyle w:val="Subtitle0"/>
        <w:jc w:val="center"/>
        <w:rPr>
          <w:rFonts w:eastAsiaTheme="minorHAnsi"/>
          <w:bCs/>
          <w:iCs w:val="0"/>
          <w:spacing w:val="0"/>
          <w:szCs w:val="40"/>
        </w:rPr>
      </w:pPr>
      <w:r w:rsidRPr="007C26FE">
        <w:rPr>
          <w:rFonts w:eastAsiaTheme="minorHAnsi"/>
          <w:bCs/>
          <w:iCs w:val="0"/>
          <w:spacing w:val="0"/>
          <w:szCs w:val="40"/>
        </w:rPr>
        <w:t xml:space="preserve">Goals, Objectives, and Needs Assessment </w:t>
      </w:r>
      <w:r w:rsidRPr="007C26FE">
        <w:rPr>
          <w:rFonts w:eastAsiaTheme="minorHAnsi"/>
          <w:bCs/>
          <w:iCs w:val="0"/>
          <w:spacing w:val="0"/>
          <w:szCs w:val="40"/>
        </w:rPr>
        <w:br/>
        <w:t>for Rapid Transit System (RTS) Transit Signal Priority</w:t>
      </w:r>
    </w:p>
    <w:p w:rsidR="007C26FE" w:rsidRDefault="00FD57FA" w:rsidP="007C26FE">
      <w:pPr>
        <w:pStyle w:val="Subtitle0"/>
        <w:jc w:val="center"/>
      </w:pPr>
      <w:r>
        <w:t>Sabra, Wang &amp; Associates, Inc.</w:t>
      </w:r>
    </w:p>
    <w:p w:rsidR="006B5FF6" w:rsidRDefault="006B5FF6" w:rsidP="00A61288">
      <w:pPr>
        <w:pStyle w:val="Subtitle0"/>
        <w:jc w:val="center"/>
      </w:pPr>
      <w:r w:rsidRPr="007F2563">
        <w:t>For</w:t>
      </w:r>
      <w:r w:rsidR="007C26FE">
        <w:t>:</w:t>
      </w:r>
      <w:r w:rsidRPr="007F2563">
        <w:t xml:space="preserve"> </w:t>
      </w:r>
      <w:r w:rsidRPr="007F2563">
        <w:br/>
      </w:r>
      <w:r w:rsidR="007C26FE">
        <w:t>Montgomery County</w:t>
      </w:r>
      <w:r w:rsidR="007C26FE">
        <w:br/>
        <w:t>Department of Transportation</w:t>
      </w:r>
      <w:r w:rsidR="007C26FE">
        <w:br/>
      </w:r>
    </w:p>
    <w:p w:rsidR="006B5FF6" w:rsidRPr="007F2563" w:rsidRDefault="006B5FF6" w:rsidP="007C26FE">
      <w:pPr>
        <w:pStyle w:val="Subtitle0"/>
        <w:jc w:val="center"/>
      </w:pPr>
      <w:r w:rsidRPr="007F2563">
        <w:fldChar w:fldCharType="begin"/>
      </w:r>
      <w:r w:rsidRPr="007F2563">
        <w:instrText xml:space="preserve"> SAVEDATE  \@ "d MMMM yyyy"  \* MERGEFORMAT </w:instrText>
      </w:r>
      <w:r w:rsidRPr="007F2563">
        <w:fldChar w:fldCharType="separate"/>
      </w:r>
      <w:r w:rsidR="008B4435">
        <w:rPr>
          <w:noProof/>
        </w:rPr>
        <w:t>19 September 2013</w:t>
      </w:r>
      <w:r w:rsidRPr="007F2563">
        <w:fldChar w:fldCharType="end"/>
      </w:r>
    </w:p>
    <w:p w:rsidR="000132CA" w:rsidRPr="00C86509" w:rsidRDefault="007C26FE" w:rsidP="000A7ADD">
      <w:pPr>
        <w:pStyle w:val="Heading1"/>
      </w:pPr>
      <w:bookmarkStart w:id="11" w:name="_Toc366765243"/>
      <w:bookmarkEnd w:id="10"/>
      <w:r>
        <w:t>Introduction</w:t>
      </w:r>
      <w:bookmarkEnd w:id="11"/>
    </w:p>
    <w:p w:rsidR="00AD1130" w:rsidRDefault="00AD1130" w:rsidP="00C61FD0">
      <w:pPr>
        <w:pStyle w:val="Text"/>
      </w:pPr>
      <w:r>
        <w:t>The</w:t>
      </w:r>
      <w:r w:rsidR="00A729E6">
        <w:t xml:space="preserve"> Rapid Transit System (RTS) Transit Signal Priority (TSP) Concept Study </w:t>
      </w:r>
      <w:r>
        <w:t xml:space="preserve">was </w:t>
      </w:r>
      <w:r w:rsidR="001E2011">
        <w:t>commissioned</w:t>
      </w:r>
      <w:r w:rsidR="00A729E6">
        <w:t xml:space="preserve"> by the Montgomery County </w:t>
      </w:r>
      <w:r w:rsidR="001E2011">
        <w:t>Department of Transportation (MCDOT) in March 2013</w:t>
      </w:r>
      <w:r w:rsidR="00832ACF">
        <w:t xml:space="preserve"> in order</w:t>
      </w:r>
      <w:r w:rsidR="001E2011">
        <w:t xml:space="preserve"> to</w:t>
      </w:r>
      <w:r w:rsidR="00832ACF">
        <w:t xml:space="preserve"> assist in determining how TSP and its operations may be integrated and operate within the overall RTS system. One of the study’s primary goals is to “define the appropriate metrics for the implementation of TSP systems on each RTS corridor, building on what was developed for TSP for local bus operations”.  </w:t>
      </w:r>
      <w:r w:rsidR="007D609B">
        <w:t xml:space="preserve">The purpose of the study is to: </w:t>
      </w:r>
    </w:p>
    <w:p w:rsidR="00C96064" w:rsidRPr="00C96064" w:rsidRDefault="00C96064" w:rsidP="00AB6AA2">
      <w:pPr>
        <w:pStyle w:val="ListParagraph"/>
        <w:numPr>
          <w:ilvl w:val="0"/>
          <w:numId w:val="6"/>
        </w:numPr>
      </w:pPr>
      <w:r w:rsidRPr="00C96064">
        <w:t>Define:</w:t>
      </w:r>
    </w:p>
    <w:p w:rsidR="00C96064" w:rsidRPr="00C96064" w:rsidRDefault="00C96064" w:rsidP="00AB6AA2">
      <w:pPr>
        <w:pStyle w:val="ListParagraph"/>
        <w:numPr>
          <w:ilvl w:val="1"/>
          <w:numId w:val="6"/>
        </w:numPr>
      </w:pPr>
      <w:r w:rsidRPr="00C96064">
        <w:t>Current state of traffic signal control &amp; TSP systems used in Montgomery County.</w:t>
      </w:r>
    </w:p>
    <w:p w:rsidR="00C96064" w:rsidRPr="00C96064" w:rsidRDefault="00C96064" w:rsidP="00AB6AA2">
      <w:pPr>
        <w:pStyle w:val="ListParagraph"/>
        <w:numPr>
          <w:ilvl w:val="1"/>
          <w:numId w:val="6"/>
        </w:numPr>
      </w:pPr>
      <w:r w:rsidRPr="00C96064">
        <w:t>Key measures of effectiveness and range of functional attributes for TSP within RTS Corridors</w:t>
      </w:r>
    </w:p>
    <w:p w:rsidR="00C96064" w:rsidRPr="00C96064" w:rsidRDefault="00C96064" w:rsidP="00AB6AA2">
      <w:pPr>
        <w:pStyle w:val="ListParagraph"/>
        <w:numPr>
          <w:ilvl w:val="1"/>
          <w:numId w:val="6"/>
        </w:numPr>
      </w:pPr>
      <w:r w:rsidRPr="00C96064">
        <w:t>Qualitative impacts associa</w:t>
      </w:r>
      <w:r w:rsidR="001E2011">
        <w:t xml:space="preserve">ted with TSP system operations </w:t>
      </w:r>
      <w:r w:rsidRPr="00C96064">
        <w:t>within RTS Corridors</w:t>
      </w:r>
    </w:p>
    <w:p w:rsidR="00C96064" w:rsidRPr="00C96064" w:rsidRDefault="00C96064" w:rsidP="00AB6AA2">
      <w:pPr>
        <w:pStyle w:val="ListParagraph"/>
        <w:numPr>
          <w:ilvl w:val="1"/>
          <w:numId w:val="6"/>
        </w:numPr>
      </w:pPr>
      <w:r w:rsidRPr="00C96064">
        <w:t>Systems Engineering Approach to TSP planning, design, and implementation within RTS Corridors</w:t>
      </w:r>
    </w:p>
    <w:p w:rsidR="00C96064" w:rsidRPr="00C96064" w:rsidRDefault="00C96064" w:rsidP="00AB6AA2">
      <w:pPr>
        <w:pStyle w:val="ListParagraph"/>
        <w:numPr>
          <w:ilvl w:val="0"/>
          <w:numId w:val="6"/>
        </w:numPr>
      </w:pPr>
      <w:r w:rsidRPr="00C96064">
        <w:t>Recommend:</w:t>
      </w:r>
    </w:p>
    <w:p w:rsidR="00C96064" w:rsidRPr="00C96064" w:rsidRDefault="00C96064" w:rsidP="00AB6AA2">
      <w:pPr>
        <w:pStyle w:val="ListParagraph"/>
        <w:numPr>
          <w:ilvl w:val="1"/>
          <w:numId w:val="6"/>
        </w:numPr>
      </w:pPr>
      <w:r w:rsidRPr="00C96064">
        <w:t xml:space="preserve">Approach to coordinate implementation of planned countywide and RTS TSP </w:t>
      </w:r>
    </w:p>
    <w:p w:rsidR="00C96064" w:rsidRPr="00C96064" w:rsidRDefault="00C96064" w:rsidP="00AB6AA2">
      <w:pPr>
        <w:pStyle w:val="ListParagraph"/>
        <w:numPr>
          <w:ilvl w:val="0"/>
          <w:numId w:val="6"/>
        </w:numPr>
      </w:pPr>
      <w:r w:rsidRPr="00C96064">
        <w:t>Establish:</w:t>
      </w:r>
    </w:p>
    <w:p w:rsidR="00C96064" w:rsidRPr="00C96064" w:rsidRDefault="00C96064" w:rsidP="00AB6AA2">
      <w:pPr>
        <w:pStyle w:val="ListParagraph"/>
        <w:numPr>
          <w:ilvl w:val="1"/>
          <w:numId w:val="6"/>
        </w:numPr>
      </w:pPr>
      <w:r w:rsidRPr="00C96064">
        <w:t>Guidelines for TSP systems on RTS study corridors and the degree/need for consistency with TSP systems used on other county and state highways in Montgomery County.</w:t>
      </w:r>
    </w:p>
    <w:p w:rsidR="00C96064" w:rsidRDefault="00C96064" w:rsidP="00AB6AA2">
      <w:pPr>
        <w:pStyle w:val="ListParagraph"/>
        <w:numPr>
          <w:ilvl w:val="1"/>
          <w:numId w:val="6"/>
        </w:numPr>
        <w:spacing w:after="120"/>
      </w:pPr>
      <w:r w:rsidRPr="00C96064">
        <w:t>Proposed guidelines for agency coordination regarding implementation of TSP on RTS corridors.</w:t>
      </w:r>
    </w:p>
    <w:p w:rsidR="00A729E6" w:rsidRDefault="00AD1130" w:rsidP="00C61FD0">
      <w:pPr>
        <w:pStyle w:val="Text"/>
      </w:pPr>
      <w:r>
        <w:t xml:space="preserve">This technical memorandum is the first of three </w:t>
      </w:r>
      <w:r w:rsidRPr="000A7ADD">
        <w:t>deliverables</w:t>
      </w:r>
      <w:r>
        <w:t xml:space="preserve"> associated with the RTS TSP Concept Study.  </w:t>
      </w:r>
      <w:r w:rsidR="00A729E6">
        <w:t>It p</w:t>
      </w:r>
      <w:r w:rsidR="00A729E6" w:rsidRPr="00C61FD0">
        <w:t>r</w:t>
      </w:r>
      <w:r w:rsidR="00A729E6">
        <w:t xml:space="preserve">ovides </w:t>
      </w:r>
      <w:r w:rsidR="00C61FD0">
        <w:t>the</w:t>
      </w:r>
      <w:r w:rsidR="00A729E6">
        <w:t xml:space="preserve"> foundational concepts</w:t>
      </w:r>
      <w:r w:rsidR="00C61FD0">
        <w:t xml:space="preserve"> </w:t>
      </w:r>
      <w:r w:rsidR="00A729E6">
        <w:t>needed to understand what TSP is and what it can offer</w:t>
      </w:r>
      <w:r w:rsidR="00A61288">
        <w:t xml:space="preserve"> specific to the context of an RTS framework including service levels and </w:t>
      </w:r>
      <w:proofErr w:type="spellStart"/>
      <w:r w:rsidR="00A61288">
        <w:t>guideway</w:t>
      </w:r>
      <w:proofErr w:type="spellEnd"/>
      <w:r w:rsidR="00A61288">
        <w:t xml:space="preserve"> infrastructure</w:t>
      </w:r>
      <w:r w:rsidR="00A729E6">
        <w:t xml:space="preserve">.  It then </w:t>
      </w:r>
      <w:r w:rsidR="00C61FD0">
        <w:t xml:space="preserve">describes </w:t>
      </w:r>
      <w:r w:rsidR="00A729E6">
        <w:t>the goals, objectives, measures and needs for TSP within RTS in Mont</w:t>
      </w:r>
      <w:r w:rsidR="00C61FD0">
        <w:t xml:space="preserve">gomery County. </w:t>
      </w:r>
      <w:r w:rsidR="006E7E2C">
        <w:t>Last it discusses Policy Issues and Challenges to resolve when considering TSP for RTS and Next Steps.</w:t>
      </w:r>
    </w:p>
    <w:p w:rsidR="009D16AE" w:rsidRDefault="009D16AE" w:rsidP="009D16AE">
      <w:pPr>
        <w:pStyle w:val="Heading2"/>
      </w:pPr>
      <w:bookmarkStart w:id="12" w:name="_Toc366765244"/>
      <w:r>
        <w:lastRenderedPageBreak/>
        <w:t>Background</w:t>
      </w:r>
      <w:bookmarkEnd w:id="12"/>
    </w:p>
    <w:p w:rsidR="001A295A" w:rsidRDefault="00122C83" w:rsidP="00DC2210">
      <w:pPr>
        <w:pStyle w:val="Text"/>
      </w:pPr>
      <w:r>
        <w:t xml:space="preserve">Since Councilmember </w:t>
      </w:r>
      <w:proofErr w:type="spellStart"/>
      <w:r>
        <w:t>Elrich</w:t>
      </w:r>
      <w:proofErr w:type="spellEnd"/>
      <w:r>
        <w:t xml:space="preserve"> first proposed a comprehensive countywide Bus Rapid Transit (BRT recast as a Rapid Transit System or RTS) system as a new direction in the County’s transportation system the proposed RTS system has evolved and been refined through several high level conceptual and planning efforts.  The initial exploratory </w:t>
      </w:r>
      <w:r w:rsidR="009F3DC7">
        <w:t xml:space="preserve">Countywide Bus Rapid Transit Study </w:t>
      </w:r>
      <w:r>
        <w:t>(</w:t>
      </w:r>
      <w:r w:rsidR="009F3DC7">
        <w:t>Parson’s Brinkerhoff</w:t>
      </w:r>
      <w:r>
        <w:t>,</w:t>
      </w:r>
      <w:r w:rsidR="009F3DC7">
        <w:t xml:space="preserve"> July 2011</w:t>
      </w:r>
      <w:r>
        <w:t>)</w:t>
      </w:r>
      <w:r w:rsidR="001A295A">
        <w:t xml:space="preserve"> e</w:t>
      </w:r>
      <w:r w:rsidR="009F3DC7">
        <w:t>xamined 23 potential corridors consisting of 198 miles of right of way</w:t>
      </w:r>
      <w:r>
        <w:t xml:space="preserve"> and r</w:t>
      </w:r>
      <w:r w:rsidR="009F3DC7">
        <w:t xml:space="preserve">ecommended 148 miles of </w:t>
      </w:r>
      <w:r>
        <w:t>right of way</w:t>
      </w:r>
      <w:r w:rsidR="00A61288">
        <w:t xml:space="preserve"> (ROW)</w:t>
      </w:r>
      <w:r>
        <w:t xml:space="preserve"> </w:t>
      </w:r>
      <w:r w:rsidR="009F3DC7">
        <w:t xml:space="preserve">within 16 corridors.  </w:t>
      </w:r>
      <w:r>
        <w:t xml:space="preserve">The Montgomery County Transit Task Force then further described the RTS at a conceptual </w:t>
      </w:r>
      <w:r w:rsidR="00135AA1">
        <w:t xml:space="preserve">level on what a premium service RTS 162.5 mile 19 corridor network could offer and explored funding /financing </w:t>
      </w:r>
      <w:r w:rsidR="00A61288">
        <w:rPr>
          <w:noProof/>
          <w:lang w:eastAsia="en-US"/>
        </w:rPr>
        <mc:AlternateContent>
          <mc:Choice Requires="wps">
            <w:drawing>
              <wp:anchor distT="0" distB="0" distL="114300" distR="114300" simplePos="0" relativeHeight="251659264" behindDoc="0" locked="0" layoutInCell="1" allowOverlap="1" wp14:anchorId="30AF3813" wp14:editId="4D07106F">
                <wp:simplePos x="0" y="0"/>
                <wp:positionH relativeFrom="column">
                  <wp:posOffset>69215</wp:posOffset>
                </wp:positionH>
                <wp:positionV relativeFrom="paragraph">
                  <wp:posOffset>622300</wp:posOffset>
                </wp:positionV>
                <wp:extent cx="3159760" cy="2091690"/>
                <wp:effectExtent l="0" t="0" r="254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091690"/>
                        </a:xfrm>
                        <a:prstGeom prst="rect">
                          <a:avLst/>
                        </a:prstGeom>
                        <a:solidFill>
                          <a:srgbClr val="FFFFFF"/>
                        </a:solidFill>
                        <a:ln w="9525">
                          <a:noFill/>
                          <a:miter lim="800000"/>
                          <a:headEnd/>
                          <a:tailEnd/>
                        </a:ln>
                      </wps:spPr>
                      <wps:txbx>
                        <w:txbxContent>
                          <w:p w:rsidR="005A292F" w:rsidRDefault="005A292F" w:rsidP="00DC2210">
                            <w:pPr>
                              <w:pStyle w:val="Caption"/>
                              <w:keepNext/>
                              <w:spacing w:after="0"/>
                              <w:jc w:val="center"/>
                            </w:pPr>
                            <w:bookmarkStart w:id="13" w:name="_Ref365466021"/>
                            <w:r>
                              <w:t xml:space="preserve">Table </w:t>
                            </w:r>
                            <w:r w:rsidR="00BF1B7C">
                              <w:fldChar w:fldCharType="begin"/>
                            </w:r>
                            <w:r w:rsidR="00BF1B7C">
                              <w:instrText xml:space="preserve"> SEQ Table \* ARABIC </w:instrText>
                            </w:r>
                            <w:r w:rsidR="00BF1B7C">
                              <w:fldChar w:fldCharType="separate"/>
                            </w:r>
                            <w:r w:rsidR="005469BD">
                              <w:rPr>
                                <w:noProof/>
                              </w:rPr>
                              <w:t>1</w:t>
                            </w:r>
                            <w:r w:rsidR="00BF1B7C">
                              <w:rPr>
                                <w:noProof/>
                              </w:rPr>
                              <w:fldChar w:fldCharType="end"/>
                            </w:r>
                            <w:bookmarkEnd w:id="13"/>
                            <w:r>
                              <w:t xml:space="preserve"> MNCPPC Functional Master Plan </w:t>
                            </w:r>
                            <w:r>
                              <w:br/>
                              <w:t>Priority ROW Treatments</w:t>
                            </w:r>
                          </w:p>
                          <w:tbl>
                            <w:tblPr>
                              <w:tblStyle w:val="TableGrid"/>
                              <w:tblW w:w="0" w:type="auto"/>
                              <w:tblLook w:val="04A0" w:firstRow="1" w:lastRow="0" w:firstColumn="1" w:lastColumn="0" w:noHBand="0" w:noVBand="1"/>
                            </w:tblPr>
                            <w:tblGrid>
                              <w:gridCol w:w="3618"/>
                              <w:gridCol w:w="1170"/>
                            </w:tblGrid>
                            <w:tr w:rsidR="005A292F" w:rsidRPr="00597729" w:rsidTr="00FF0444">
                              <w:tc>
                                <w:tcPr>
                                  <w:tcW w:w="3618" w:type="dxa"/>
                                </w:tcPr>
                                <w:p w:rsidR="005A292F" w:rsidRPr="001A295A" w:rsidRDefault="005A292F" w:rsidP="00FF0444">
                                  <w:pPr>
                                    <w:textAlignment w:val="bottom"/>
                                    <w:rPr>
                                      <w:b/>
                                    </w:rPr>
                                  </w:pPr>
                                  <w:r w:rsidRPr="001A295A">
                                    <w:rPr>
                                      <w:b/>
                                    </w:rPr>
                                    <w:t>Type of Priority ROW</w:t>
                                  </w:r>
                                </w:p>
                              </w:tc>
                              <w:tc>
                                <w:tcPr>
                                  <w:tcW w:w="1170" w:type="dxa"/>
                                </w:tcPr>
                                <w:p w:rsidR="005A292F" w:rsidRPr="001A295A" w:rsidRDefault="005A292F" w:rsidP="00FF0444">
                                  <w:pPr>
                                    <w:jc w:val="center"/>
                                    <w:textAlignment w:val="bottom"/>
                                    <w:rPr>
                                      <w:b/>
                                    </w:rPr>
                                  </w:pPr>
                                  <w:r w:rsidRPr="001A295A">
                                    <w:rPr>
                                      <w:b/>
                                    </w:rPr>
                                    <w:t>Miles</w:t>
                                  </w:r>
                                </w:p>
                              </w:tc>
                            </w:tr>
                            <w:tr w:rsidR="005A292F" w:rsidRPr="00597729" w:rsidTr="00FF0444">
                              <w:tc>
                                <w:tcPr>
                                  <w:tcW w:w="3618" w:type="dxa"/>
                                </w:tcPr>
                                <w:p w:rsidR="005A292F" w:rsidRPr="00597729" w:rsidRDefault="005A292F" w:rsidP="00FF0444">
                                  <w:pPr>
                                    <w:textAlignment w:val="bottom"/>
                                  </w:pPr>
                                  <w:r w:rsidRPr="00597729">
                                    <w:t>Bi-directional 1 lane median</w:t>
                                  </w:r>
                                </w:p>
                              </w:tc>
                              <w:tc>
                                <w:tcPr>
                                  <w:tcW w:w="1170" w:type="dxa"/>
                                </w:tcPr>
                                <w:p w:rsidR="005A292F" w:rsidRPr="00597729" w:rsidRDefault="005A292F" w:rsidP="00FF0444">
                                  <w:pPr>
                                    <w:jc w:val="center"/>
                                    <w:textAlignment w:val="bottom"/>
                                  </w:pPr>
                                  <w:r w:rsidRPr="00597729">
                                    <w:t>6.2</w:t>
                                  </w:r>
                                </w:p>
                              </w:tc>
                            </w:tr>
                            <w:tr w:rsidR="005A292F" w:rsidRPr="00597729" w:rsidTr="00FF0444">
                              <w:tc>
                                <w:tcPr>
                                  <w:tcW w:w="3618" w:type="dxa"/>
                                </w:tcPr>
                                <w:p w:rsidR="005A292F" w:rsidRPr="00597729" w:rsidRDefault="005A292F" w:rsidP="00FF0444">
                                  <w:pPr>
                                    <w:textAlignment w:val="bottom"/>
                                  </w:pPr>
                                  <w:r w:rsidRPr="00597729">
                                    <w:t>Curb lanes</w:t>
                                  </w:r>
                                </w:p>
                              </w:tc>
                              <w:tc>
                                <w:tcPr>
                                  <w:tcW w:w="1170" w:type="dxa"/>
                                </w:tcPr>
                                <w:p w:rsidR="005A292F" w:rsidRPr="00597729" w:rsidRDefault="005A292F" w:rsidP="00FF0444">
                                  <w:pPr>
                                    <w:jc w:val="center"/>
                                    <w:textAlignment w:val="bottom"/>
                                  </w:pPr>
                                  <w:r w:rsidRPr="00597729">
                                    <w:t>4.0</w:t>
                                  </w:r>
                                </w:p>
                              </w:tc>
                            </w:tr>
                            <w:tr w:rsidR="005A292F" w:rsidRPr="00597729" w:rsidTr="00FF0444">
                              <w:tc>
                                <w:tcPr>
                                  <w:tcW w:w="3618" w:type="dxa"/>
                                </w:tcPr>
                                <w:p w:rsidR="005A292F" w:rsidRPr="00597729" w:rsidRDefault="005A292F" w:rsidP="00FF0444">
                                  <w:pPr>
                                    <w:textAlignment w:val="bottom"/>
                                  </w:pPr>
                                  <w:r w:rsidRPr="00597729">
                                    <w:t>Managed Lanes</w:t>
                                  </w:r>
                                </w:p>
                              </w:tc>
                              <w:tc>
                                <w:tcPr>
                                  <w:tcW w:w="1170" w:type="dxa"/>
                                </w:tcPr>
                                <w:p w:rsidR="005A292F" w:rsidRPr="00597729" w:rsidRDefault="005A292F" w:rsidP="00FF0444">
                                  <w:pPr>
                                    <w:jc w:val="center"/>
                                    <w:textAlignment w:val="bottom"/>
                                  </w:pPr>
                                  <w:r w:rsidRPr="00597729">
                                    <w:t>0.9</w:t>
                                  </w:r>
                                </w:p>
                              </w:tc>
                            </w:tr>
                            <w:tr w:rsidR="005A292F" w:rsidRPr="00597729" w:rsidTr="00FF0444">
                              <w:tc>
                                <w:tcPr>
                                  <w:tcW w:w="3618" w:type="dxa"/>
                                </w:tcPr>
                                <w:p w:rsidR="005A292F" w:rsidRPr="00597729" w:rsidRDefault="005A292F" w:rsidP="00FF0444">
                                  <w:pPr>
                                    <w:textAlignment w:val="bottom"/>
                                  </w:pPr>
                                  <w:r w:rsidRPr="00597729">
                                    <w:t>Mixed Traffic</w:t>
                                  </w:r>
                                </w:p>
                              </w:tc>
                              <w:tc>
                                <w:tcPr>
                                  <w:tcW w:w="1170" w:type="dxa"/>
                                </w:tcPr>
                                <w:p w:rsidR="005A292F" w:rsidRPr="00597729" w:rsidRDefault="005A292F" w:rsidP="00FF0444">
                                  <w:pPr>
                                    <w:jc w:val="center"/>
                                    <w:textAlignment w:val="bottom"/>
                                  </w:pPr>
                                  <w:r w:rsidRPr="00597729">
                                    <w:t>23.9</w:t>
                                  </w:r>
                                </w:p>
                              </w:tc>
                            </w:tr>
                            <w:tr w:rsidR="005A292F" w:rsidRPr="00597729" w:rsidTr="00FF0444">
                              <w:tc>
                                <w:tcPr>
                                  <w:tcW w:w="3618" w:type="dxa"/>
                                </w:tcPr>
                                <w:p w:rsidR="005A292F" w:rsidRPr="00597729" w:rsidRDefault="005A292F" w:rsidP="00FF0444">
                                  <w:pPr>
                                    <w:textAlignment w:val="bottom"/>
                                  </w:pPr>
                                  <w:r w:rsidRPr="00597729">
                                    <w:t>Reversible One-Lane Median</w:t>
                                  </w:r>
                                </w:p>
                              </w:tc>
                              <w:tc>
                                <w:tcPr>
                                  <w:tcW w:w="1170" w:type="dxa"/>
                                </w:tcPr>
                                <w:p w:rsidR="005A292F" w:rsidRPr="00597729" w:rsidRDefault="005A292F" w:rsidP="00FF0444">
                                  <w:pPr>
                                    <w:jc w:val="center"/>
                                    <w:textAlignment w:val="bottom"/>
                                  </w:pPr>
                                  <w:r w:rsidRPr="00597729">
                                    <w:t>16.6</w:t>
                                  </w:r>
                                </w:p>
                              </w:tc>
                            </w:tr>
                            <w:tr w:rsidR="005A292F" w:rsidRPr="00597729" w:rsidTr="00FF0444">
                              <w:tc>
                                <w:tcPr>
                                  <w:tcW w:w="3618" w:type="dxa"/>
                                </w:tcPr>
                                <w:p w:rsidR="005A292F" w:rsidRPr="00597729" w:rsidRDefault="005A292F" w:rsidP="00FF0444">
                                  <w:pPr>
                                    <w:textAlignment w:val="bottom"/>
                                  </w:pPr>
                                  <w:r w:rsidRPr="00597729">
                                    <w:t>Two-Lane Median</w:t>
                                  </w:r>
                                </w:p>
                              </w:tc>
                              <w:tc>
                                <w:tcPr>
                                  <w:tcW w:w="1170" w:type="dxa"/>
                                </w:tcPr>
                                <w:p w:rsidR="005A292F" w:rsidRPr="00597729" w:rsidRDefault="005A292F" w:rsidP="00FF0444">
                                  <w:pPr>
                                    <w:jc w:val="center"/>
                                    <w:textAlignment w:val="bottom"/>
                                  </w:pPr>
                                  <w:r w:rsidRPr="00597729">
                                    <w:t>28.1</w:t>
                                  </w:r>
                                </w:p>
                              </w:tc>
                            </w:tr>
                            <w:tr w:rsidR="005A292F" w:rsidRPr="00597729" w:rsidTr="00FF0444">
                              <w:tc>
                                <w:tcPr>
                                  <w:tcW w:w="3618" w:type="dxa"/>
                                </w:tcPr>
                                <w:p w:rsidR="005A292F" w:rsidRPr="00597729" w:rsidRDefault="005A292F" w:rsidP="00FF0444">
                                  <w:pPr>
                                    <w:textAlignment w:val="bottom"/>
                                  </w:pPr>
                                  <w:r w:rsidRPr="00597729">
                                    <w:t>Two-Lane Side Running</w:t>
                                  </w:r>
                                </w:p>
                              </w:tc>
                              <w:tc>
                                <w:tcPr>
                                  <w:tcW w:w="1170" w:type="dxa"/>
                                </w:tcPr>
                                <w:p w:rsidR="005A292F" w:rsidRPr="00597729" w:rsidRDefault="005A292F" w:rsidP="00FF0444">
                                  <w:pPr>
                                    <w:jc w:val="center"/>
                                    <w:textAlignment w:val="bottom"/>
                                  </w:pPr>
                                  <w:r w:rsidRPr="00597729">
                                    <w:t>0.9</w:t>
                                  </w:r>
                                </w:p>
                              </w:tc>
                            </w:tr>
                            <w:tr w:rsidR="005A292F" w:rsidRPr="00597729" w:rsidTr="00FF0444">
                              <w:tc>
                                <w:tcPr>
                                  <w:tcW w:w="3618" w:type="dxa"/>
                                </w:tcPr>
                                <w:p w:rsidR="005A292F" w:rsidRPr="00597729" w:rsidRDefault="005A292F" w:rsidP="00FF0444">
                                  <w:pPr>
                                    <w:textAlignment w:val="bottom"/>
                                  </w:pPr>
                                  <w:r w:rsidRPr="00597729">
                                    <w:t>Total</w:t>
                                  </w:r>
                                </w:p>
                              </w:tc>
                              <w:tc>
                                <w:tcPr>
                                  <w:tcW w:w="1170" w:type="dxa"/>
                                </w:tcPr>
                                <w:p w:rsidR="005A292F" w:rsidRPr="00597729" w:rsidRDefault="005A292F" w:rsidP="00FF0444">
                                  <w:pPr>
                                    <w:jc w:val="center"/>
                                    <w:textAlignment w:val="bottom"/>
                                  </w:pPr>
                                  <w:r w:rsidRPr="00597729">
                                    <w:t>80.7</w:t>
                                  </w:r>
                                </w:p>
                              </w:tc>
                            </w:tr>
                          </w:tbl>
                          <w:p w:rsidR="005A292F" w:rsidRDefault="005A292F" w:rsidP="001A295A"/>
                          <w:p w:rsidR="005A292F" w:rsidRDefault="005A29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5pt;margin-top:49pt;width:248.8pt;height:16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u9IgIAAB4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" stroked="f">
                <v:textbox>
                  <w:txbxContent>
                    <w:p w:rsidR="005A292F" w:rsidRDefault="005A292F" w:rsidP="00DC2210">
                      <w:pPr>
                        <w:pStyle w:val="Caption"/>
                        <w:keepNext/>
                        <w:spacing w:after="0"/>
                        <w:jc w:val="center"/>
                      </w:pPr>
                      <w:bookmarkStart w:id="14" w:name="_Ref365466021"/>
                      <w:r>
                        <w:t xml:space="preserve">Table </w:t>
                      </w:r>
                      <w:r w:rsidR="00BF1B7C">
                        <w:fldChar w:fldCharType="begin"/>
                      </w:r>
                      <w:r w:rsidR="00BF1B7C">
                        <w:instrText xml:space="preserve"> SEQ Table \* ARABIC </w:instrText>
                      </w:r>
                      <w:r w:rsidR="00BF1B7C">
                        <w:fldChar w:fldCharType="separate"/>
                      </w:r>
                      <w:r w:rsidR="005469BD">
                        <w:rPr>
                          <w:noProof/>
                        </w:rPr>
                        <w:t>1</w:t>
                      </w:r>
                      <w:r w:rsidR="00BF1B7C">
                        <w:rPr>
                          <w:noProof/>
                        </w:rPr>
                        <w:fldChar w:fldCharType="end"/>
                      </w:r>
                      <w:bookmarkEnd w:id="14"/>
                      <w:r>
                        <w:t xml:space="preserve"> MNCPPC Functional Master Plan </w:t>
                      </w:r>
                      <w:r>
                        <w:br/>
                        <w:t>Priority ROW Treatments</w:t>
                      </w:r>
                    </w:p>
                    <w:tbl>
                      <w:tblPr>
                        <w:tblStyle w:val="TableGrid"/>
                        <w:tblW w:w="0" w:type="auto"/>
                        <w:tblLook w:val="04A0" w:firstRow="1" w:lastRow="0" w:firstColumn="1" w:lastColumn="0" w:noHBand="0" w:noVBand="1"/>
                      </w:tblPr>
                      <w:tblGrid>
                        <w:gridCol w:w="3618"/>
                        <w:gridCol w:w="1170"/>
                      </w:tblGrid>
                      <w:tr w:rsidR="005A292F" w:rsidRPr="00597729" w:rsidTr="00FF0444">
                        <w:tc>
                          <w:tcPr>
                            <w:tcW w:w="3618" w:type="dxa"/>
                          </w:tcPr>
                          <w:p w:rsidR="005A292F" w:rsidRPr="001A295A" w:rsidRDefault="005A292F" w:rsidP="00FF0444">
                            <w:pPr>
                              <w:textAlignment w:val="bottom"/>
                              <w:rPr>
                                <w:b/>
                              </w:rPr>
                            </w:pPr>
                            <w:r w:rsidRPr="001A295A">
                              <w:rPr>
                                <w:b/>
                              </w:rPr>
                              <w:t>Type of Priority ROW</w:t>
                            </w:r>
                          </w:p>
                        </w:tc>
                        <w:tc>
                          <w:tcPr>
                            <w:tcW w:w="1170" w:type="dxa"/>
                          </w:tcPr>
                          <w:p w:rsidR="005A292F" w:rsidRPr="001A295A" w:rsidRDefault="005A292F" w:rsidP="00FF0444">
                            <w:pPr>
                              <w:jc w:val="center"/>
                              <w:textAlignment w:val="bottom"/>
                              <w:rPr>
                                <w:b/>
                              </w:rPr>
                            </w:pPr>
                            <w:r w:rsidRPr="001A295A">
                              <w:rPr>
                                <w:b/>
                              </w:rPr>
                              <w:t>Miles</w:t>
                            </w:r>
                          </w:p>
                        </w:tc>
                      </w:tr>
                      <w:tr w:rsidR="005A292F" w:rsidRPr="00597729" w:rsidTr="00FF0444">
                        <w:tc>
                          <w:tcPr>
                            <w:tcW w:w="3618" w:type="dxa"/>
                          </w:tcPr>
                          <w:p w:rsidR="005A292F" w:rsidRPr="00597729" w:rsidRDefault="005A292F" w:rsidP="00FF0444">
                            <w:pPr>
                              <w:textAlignment w:val="bottom"/>
                            </w:pPr>
                            <w:r w:rsidRPr="00597729">
                              <w:t>Bi-directional 1 lane median</w:t>
                            </w:r>
                          </w:p>
                        </w:tc>
                        <w:tc>
                          <w:tcPr>
                            <w:tcW w:w="1170" w:type="dxa"/>
                          </w:tcPr>
                          <w:p w:rsidR="005A292F" w:rsidRPr="00597729" w:rsidRDefault="005A292F" w:rsidP="00FF0444">
                            <w:pPr>
                              <w:jc w:val="center"/>
                              <w:textAlignment w:val="bottom"/>
                            </w:pPr>
                            <w:r w:rsidRPr="00597729">
                              <w:t>6.2</w:t>
                            </w:r>
                          </w:p>
                        </w:tc>
                      </w:tr>
                      <w:tr w:rsidR="005A292F" w:rsidRPr="00597729" w:rsidTr="00FF0444">
                        <w:tc>
                          <w:tcPr>
                            <w:tcW w:w="3618" w:type="dxa"/>
                          </w:tcPr>
                          <w:p w:rsidR="005A292F" w:rsidRPr="00597729" w:rsidRDefault="005A292F" w:rsidP="00FF0444">
                            <w:pPr>
                              <w:textAlignment w:val="bottom"/>
                            </w:pPr>
                            <w:r w:rsidRPr="00597729">
                              <w:t>Curb lanes</w:t>
                            </w:r>
                          </w:p>
                        </w:tc>
                        <w:tc>
                          <w:tcPr>
                            <w:tcW w:w="1170" w:type="dxa"/>
                          </w:tcPr>
                          <w:p w:rsidR="005A292F" w:rsidRPr="00597729" w:rsidRDefault="005A292F" w:rsidP="00FF0444">
                            <w:pPr>
                              <w:jc w:val="center"/>
                              <w:textAlignment w:val="bottom"/>
                            </w:pPr>
                            <w:r w:rsidRPr="00597729">
                              <w:t>4.0</w:t>
                            </w:r>
                          </w:p>
                        </w:tc>
                      </w:tr>
                      <w:tr w:rsidR="005A292F" w:rsidRPr="00597729" w:rsidTr="00FF0444">
                        <w:tc>
                          <w:tcPr>
                            <w:tcW w:w="3618" w:type="dxa"/>
                          </w:tcPr>
                          <w:p w:rsidR="005A292F" w:rsidRPr="00597729" w:rsidRDefault="005A292F" w:rsidP="00FF0444">
                            <w:pPr>
                              <w:textAlignment w:val="bottom"/>
                            </w:pPr>
                            <w:r w:rsidRPr="00597729">
                              <w:t>Managed Lanes</w:t>
                            </w:r>
                          </w:p>
                        </w:tc>
                        <w:tc>
                          <w:tcPr>
                            <w:tcW w:w="1170" w:type="dxa"/>
                          </w:tcPr>
                          <w:p w:rsidR="005A292F" w:rsidRPr="00597729" w:rsidRDefault="005A292F" w:rsidP="00FF0444">
                            <w:pPr>
                              <w:jc w:val="center"/>
                              <w:textAlignment w:val="bottom"/>
                            </w:pPr>
                            <w:r w:rsidRPr="00597729">
                              <w:t>0.9</w:t>
                            </w:r>
                          </w:p>
                        </w:tc>
                      </w:tr>
                      <w:tr w:rsidR="005A292F" w:rsidRPr="00597729" w:rsidTr="00FF0444">
                        <w:tc>
                          <w:tcPr>
                            <w:tcW w:w="3618" w:type="dxa"/>
                          </w:tcPr>
                          <w:p w:rsidR="005A292F" w:rsidRPr="00597729" w:rsidRDefault="005A292F" w:rsidP="00FF0444">
                            <w:pPr>
                              <w:textAlignment w:val="bottom"/>
                            </w:pPr>
                            <w:r w:rsidRPr="00597729">
                              <w:t>Mixed Traffic</w:t>
                            </w:r>
                          </w:p>
                        </w:tc>
                        <w:tc>
                          <w:tcPr>
                            <w:tcW w:w="1170" w:type="dxa"/>
                          </w:tcPr>
                          <w:p w:rsidR="005A292F" w:rsidRPr="00597729" w:rsidRDefault="005A292F" w:rsidP="00FF0444">
                            <w:pPr>
                              <w:jc w:val="center"/>
                              <w:textAlignment w:val="bottom"/>
                            </w:pPr>
                            <w:r w:rsidRPr="00597729">
                              <w:t>23.9</w:t>
                            </w:r>
                          </w:p>
                        </w:tc>
                      </w:tr>
                      <w:tr w:rsidR="005A292F" w:rsidRPr="00597729" w:rsidTr="00FF0444">
                        <w:tc>
                          <w:tcPr>
                            <w:tcW w:w="3618" w:type="dxa"/>
                          </w:tcPr>
                          <w:p w:rsidR="005A292F" w:rsidRPr="00597729" w:rsidRDefault="005A292F" w:rsidP="00FF0444">
                            <w:pPr>
                              <w:textAlignment w:val="bottom"/>
                            </w:pPr>
                            <w:r w:rsidRPr="00597729">
                              <w:t>Reversible One-Lane Median</w:t>
                            </w:r>
                          </w:p>
                        </w:tc>
                        <w:tc>
                          <w:tcPr>
                            <w:tcW w:w="1170" w:type="dxa"/>
                          </w:tcPr>
                          <w:p w:rsidR="005A292F" w:rsidRPr="00597729" w:rsidRDefault="005A292F" w:rsidP="00FF0444">
                            <w:pPr>
                              <w:jc w:val="center"/>
                              <w:textAlignment w:val="bottom"/>
                            </w:pPr>
                            <w:r w:rsidRPr="00597729">
                              <w:t>16.6</w:t>
                            </w:r>
                          </w:p>
                        </w:tc>
                      </w:tr>
                      <w:tr w:rsidR="005A292F" w:rsidRPr="00597729" w:rsidTr="00FF0444">
                        <w:tc>
                          <w:tcPr>
                            <w:tcW w:w="3618" w:type="dxa"/>
                          </w:tcPr>
                          <w:p w:rsidR="005A292F" w:rsidRPr="00597729" w:rsidRDefault="005A292F" w:rsidP="00FF0444">
                            <w:pPr>
                              <w:textAlignment w:val="bottom"/>
                            </w:pPr>
                            <w:r w:rsidRPr="00597729">
                              <w:t>Two-Lane Median</w:t>
                            </w:r>
                          </w:p>
                        </w:tc>
                        <w:tc>
                          <w:tcPr>
                            <w:tcW w:w="1170" w:type="dxa"/>
                          </w:tcPr>
                          <w:p w:rsidR="005A292F" w:rsidRPr="00597729" w:rsidRDefault="005A292F" w:rsidP="00FF0444">
                            <w:pPr>
                              <w:jc w:val="center"/>
                              <w:textAlignment w:val="bottom"/>
                            </w:pPr>
                            <w:r w:rsidRPr="00597729">
                              <w:t>28.1</w:t>
                            </w:r>
                          </w:p>
                        </w:tc>
                      </w:tr>
                      <w:tr w:rsidR="005A292F" w:rsidRPr="00597729" w:rsidTr="00FF0444">
                        <w:tc>
                          <w:tcPr>
                            <w:tcW w:w="3618" w:type="dxa"/>
                          </w:tcPr>
                          <w:p w:rsidR="005A292F" w:rsidRPr="00597729" w:rsidRDefault="005A292F" w:rsidP="00FF0444">
                            <w:pPr>
                              <w:textAlignment w:val="bottom"/>
                            </w:pPr>
                            <w:r w:rsidRPr="00597729">
                              <w:t>Two-Lane Side Running</w:t>
                            </w:r>
                          </w:p>
                        </w:tc>
                        <w:tc>
                          <w:tcPr>
                            <w:tcW w:w="1170" w:type="dxa"/>
                          </w:tcPr>
                          <w:p w:rsidR="005A292F" w:rsidRPr="00597729" w:rsidRDefault="005A292F" w:rsidP="00FF0444">
                            <w:pPr>
                              <w:jc w:val="center"/>
                              <w:textAlignment w:val="bottom"/>
                            </w:pPr>
                            <w:r w:rsidRPr="00597729">
                              <w:t>0.9</w:t>
                            </w:r>
                          </w:p>
                        </w:tc>
                      </w:tr>
                      <w:tr w:rsidR="005A292F" w:rsidRPr="00597729" w:rsidTr="00FF0444">
                        <w:tc>
                          <w:tcPr>
                            <w:tcW w:w="3618" w:type="dxa"/>
                          </w:tcPr>
                          <w:p w:rsidR="005A292F" w:rsidRPr="00597729" w:rsidRDefault="005A292F" w:rsidP="00FF0444">
                            <w:pPr>
                              <w:textAlignment w:val="bottom"/>
                            </w:pPr>
                            <w:r w:rsidRPr="00597729">
                              <w:t>Total</w:t>
                            </w:r>
                          </w:p>
                        </w:tc>
                        <w:tc>
                          <w:tcPr>
                            <w:tcW w:w="1170" w:type="dxa"/>
                          </w:tcPr>
                          <w:p w:rsidR="005A292F" w:rsidRPr="00597729" w:rsidRDefault="005A292F" w:rsidP="00FF0444">
                            <w:pPr>
                              <w:jc w:val="center"/>
                              <w:textAlignment w:val="bottom"/>
                            </w:pPr>
                            <w:r w:rsidRPr="00597729">
                              <w:t>80.7</w:t>
                            </w:r>
                          </w:p>
                        </w:tc>
                      </w:tr>
                    </w:tbl>
                    <w:p w:rsidR="005A292F" w:rsidRDefault="005A292F" w:rsidP="001A295A"/>
                    <w:p w:rsidR="005A292F" w:rsidRDefault="005A292F"/>
                  </w:txbxContent>
                </v:textbox>
                <w10:wrap type="square"/>
              </v:shape>
            </w:pict>
          </mc:Fallback>
        </mc:AlternateContent>
      </w:r>
      <w:r w:rsidR="00135AA1">
        <w:t xml:space="preserve">options.  Last, the </w:t>
      </w:r>
      <w:r w:rsidR="00135AA1" w:rsidRPr="00597729">
        <w:t>Countywide Transit Corridors Functional Master Plan</w:t>
      </w:r>
      <w:r w:rsidR="00135AA1">
        <w:t xml:space="preserve"> was approved by the Maryland National Capitol Park and Planning Commission (MNCPPC) Planning Board in July 2013, and is now being considered by the Montgomery County Council. As shown in </w:t>
      </w:r>
      <w:r w:rsidR="00135AA1">
        <w:fldChar w:fldCharType="begin"/>
      </w:r>
      <w:r w:rsidR="00135AA1">
        <w:instrText xml:space="preserve"> REF _Ref365464843 \h </w:instrText>
      </w:r>
      <w:r w:rsidR="00135AA1">
        <w:fldChar w:fldCharType="separate"/>
      </w:r>
      <w:r w:rsidR="005469BD">
        <w:t xml:space="preserve">Figure </w:t>
      </w:r>
      <w:r w:rsidR="005469BD">
        <w:rPr>
          <w:noProof/>
        </w:rPr>
        <w:t>1</w:t>
      </w:r>
      <w:r w:rsidR="00135AA1">
        <w:fldChar w:fldCharType="end"/>
      </w:r>
      <w:r w:rsidR="00A83DA6">
        <w:t xml:space="preserve"> it</w:t>
      </w:r>
      <w:r w:rsidR="00135AA1">
        <w:t xml:space="preserve"> consists of 80.7 miles of </w:t>
      </w:r>
      <w:r w:rsidR="00DC2210">
        <w:t>R</w:t>
      </w:r>
      <w:r w:rsidR="00135AA1">
        <w:t>ight o</w:t>
      </w:r>
      <w:r w:rsidR="00DC2210">
        <w:t>f W</w:t>
      </w:r>
      <w:r w:rsidR="00135AA1">
        <w:t xml:space="preserve">ay </w:t>
      </w:r>
      <w:r w:rsidR="001A295A">
        <w:t xml:space="preserve">(ROW) </w:t>
      </w:r>
      <w:r w:rsidR="00135AA1">
        <w:t xml:space="preserve">within 10 corridors. </w:t>
      </w:r>
      <w:r w:rsidR="001A295A">
        <w:t xml:space="preserve"> </w:t>
      </w:r>
      <w:r w:rsidR="00DC2210">
        <w:fldChar w:fldCharType="begin"/>
      </w:r>
      <w:r w:rsidR="00DC2210">
        <w:instrText xml:space="preserve"> REF _Ref365466021 \h </w:instrText>
      </w:r>
      <w:r w:rsidR="00DC2210">
        <w:fldChar w:fldCharType="separate"/>
      </w:r>
      <w:r w:rsidR="005469BD">
        <w:t xml:space="preserve">Table </w:t>
      </w:r>
      <w:r w:rsidR="005469BD">
        <w:rPr>
          <w:noProof/>
        </w:rPr>
        <w:t>1</w:t>
      </w:r>
      <w:r w:rsidR="00DC2210">
        <w:fldChar w:fldCharType="end"/>
      </w:r>
      <w:r w:rsidR="00CB2AAF">
        <w:t xml:space="preserve">, </w:t>
      </w:r>
      <w:r w:rsidR="00A83DA6">
        <w:t xml:space="preserve">shows </w:t>
      </w:r>
      <w:r w:rsidR="00DC2210">
        <w:t xml:space="preserve">the types of ROW treatment </w:t>
      </w:r>
      <w:r w:rsidR="00A83DA6">
        <w:t xml:space="preserve">it assumes determined </w:t>
      </w:r>
      <w:r w:rsidR="00DC2210">
        <w:t xml:space="preserve">based upon ROW constraints, potential ridership, and other factors. </w:t>
      </w:r>
    </w:p>
    <w:p w:rsidR="00A61288" w:rsidRDefault="00A61288" w:rsidP="00DC2210">
      <w:pPr>
        <w:pStyle w:val="Text"/>
      </w:pPr>
    </w:p>
    <w:p w:rsidR="00A238EE" w:rsidRDefault="00A238EE" w:rsidP="00A238EE">
      <w:pPr>
        <w:keepNext/>
        <w:jc w:val="center"/>
      </w:pPr>
      <w:r>
        <w:rPr>
          <w:noProof/>
        </w:rPr>
        <w:lastRenderedPageBreak/>
        <w:drawing>
          <wp:inline distT="0" distB="0" distL="0" distR="0" wp14:anchorId="230E62DE" wp14:editId="79F3B1BE">
            <wp:extent cx="5481587" cy="4359860"/>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734" t="6887" r="4317"/>
                    <a:stretch/>
                  </pic:blipFill>
                  <pic:spPr bwMode="auto">
                    <a:xfrm>
                      <a:off x="0" y="0"/>
                      <a:ext cx="5479916" cy="4358531"/>
                    </a:xfrm>
                    <a:prstGeom prst="rect">
                      <a:avLst/>
                    </a:prstGeom>
                    <a:noFill/>
                    <a:ln>
                      <a:noFill/>
                    </a:ln>
                    <a:extLst>
                      <a:ext uri="{53640926-AAD7-44D8-BBD7-CCE9431645EC}">
                        <a14:shadowObscured xmlns:a14="http://schemas.microsoft.com/office/drawing/2010/main"/>
                      </a:ext>
                    </a:extLst>
                  </pic:spPr>
                </pic:pic>
              </a:graphicData>
            </a:graphic>
          </wp:inline>
        </w:drawing>
      </w:r>
    </w:p>
    <w:p w:rsidR="00A238EE" w:rsidRDefault="00A238EE" w:rsidP="00A238EE">
      <w:pPr>
        <w:pStyle w:val="Caption"/>
        <w:jc w:val="center"/>
      </w:pPr>
      <w:bookmarkStart w:id="15" w:name="_Ref365464843"/>
      <w:r>
        <w:t xml:space="preserve">Figure </w:t>
      </w:r>
      <w:r w:rsidR="00BF1B7C">
        <w:fldChar w:fldCharType="begin"/>
      </w:r>
      <w:r w:rsidR="00BF1B7C">
        <w:instrText xml:space="preserve"> SEQ Figure \* ARABIC </w:instrText>
      </w:r>
      <w:r w:rsidR="00BF1B7C">
        <w:fldChar w:fldCharType="separate"/>
      </w:r>
      <w:r w:rsidR="005469BD">
        <w:rPr>
          <w:noProof/>
        </w:rPr>
        <w:t>1</w:t>
      </w:r>
      <w:r w:rsidR="00BF1B7C">
        <w:rPr>
          <w:noProof/>
        </w:rPr>
        <w:fldChar w:fldCharType="end"/>
      </w:r>
      <w:bookmarkEnd w:id="15"/>
      <w:r>
        <w:t xml:space="preserve"> Priority Transit Corridors and Montgomery County Signals</w:t>
      </w:r>
    </w:p>
    <w:p w:rsidR="00035BEC" w:rsidRDefault="00035BEC" w:rsidP="00035BEC">
      <w:pPr>
        <w:pStyle w:val="Text"/>
      </w:pPr>
      <w:r>
        <w:t xml:space="preserve">All of these conceptual efforts assumed that TSP aimed at reducing delay and unreliability due to traffic signals is a key component of a successful RTS system.  However, the type of TSP that can be implemented in a particular corridor or intersection and the benefits it generates depend on the type of Priority ROW Treatment, parallel and crossing roadway and intersection </w:t>
      </w:r>
      <w:r w:rsidR="00A61288">
        <w:t xml:space="preserve">traffic operations </w:t>
      </w:r>
      <w:r>
        <w:t xml:space="preserve">(level of service), </w:t>
      </w:r>
      <w:r w:rsidR="00A61288">
        <w:t>RTS and non-RTS transit service characteristics (</w:t>
      </w:r>
      <w:r>
        <w:t>the frequency and ridership of the transit service</w:t>
      </w:r>
      <w:r w:rsidR="00A61288">
        <w:t>)</w:t>
      </w:r>
      <w:r>
        <w:t>, the vehicle and roadway TSP technologies and other factors that were not examined in these conceptual analyses.  This study provides the initial assessment of how to integrate TSP within the RTS given more detailed system, operational, and ROW factors.</w:t>
      </w:r>
    </w:p>
    <w:p w:rsidR="00A61288" w:rsidRDefault="00634860" w:rsidP="00B135AE">
      <w:pPr>
        <w:pStyle w:val="Text"/>
      </w:pPr>
      <w:r>
        <w:t>During the same time that the plans for the Montgomery County RTS</w:t>
      </w:r>
      <w:r w:rsidR="00A61288">
        <w:t xml:space="preserve"> were in development</w:t>
      </w:r>
      <w:r w:rsidR="00FA486E">
        <w:t>,</w:t>
      </w:r>
      <w:r>
        <w:t xml:space="preserve"> </w:t>
      </w:r>
      <w:r w:rsidR="00FA486E">
        <w:t xml:space="preserve">Montgomery County </w:t>
      </w:r>
      <w:r w:rsidR="00A61288">
        <w:t xml:space="preserve">DOT </w:t>
      </w:r>
      <w:r w:rsidR="00FA486E">
        <w:t xml:space="preserve">and the Maryland State Highway Administration (MSHA) have been </w:t>
      </w:r>
      <w:r w:rsidR="006D3019">
        <w:t xml:space="preserve">working on a plan and implementation policy for TSP within the existing local transit environment and </w:t>
      </w:r>
      <w:r w:rsidR="00FA486E">
        <w:t xml:space="preserve">exploring transit signal priority systems on several highway corridors in the county in support of Ride On, WMATA, and MTA bus systems. </w:t>
      </w:r>
      <w:r w:rsidR="006D3019">
        <w:t xml:space="preserve"> The Countywide TSP study has</w:t>
      </w:r>
      <w:r w:rsidR="001E2011">
        <w:t>:</w:t>
      </w:r>
    </w:p>
    <w:p w:rsidR="00A61288" w:rsidRDefault="00A61288" w:rsidP="00A61288">
      <w:pPr>
        <w:pStyle w:val="Text"/>
        <w:numPr>
          <w:ilvl w:val="0"/>
          <w:numId w:val="27"/>
        </w:numPr>
        <w:spacing w:after="0"/>
      </w:pPr>
      <w:r>
        <w:t>C</w:t>
      </w:r>
      <w:r w:rsidR="006D3019">
        <w:t>arried out a state of the practice/lessons learned assessment on TSP across the country and past operational tests within the region</w:t>
      </w:r>
    </w:p>
    <w:p w:rsidR="00A61288" w:rsidRDefault="00A61288" w:rsidP="00A61288">
      <w:pPr>
        <w:pStyle w:val="Text"/>
        <w:numPr>
          <w:ilvl w:val="0"/>
          <w:numId w:val="27"/>
        </w:numPr>
        <w:spacing w:after="0"/>
      </w:pPr>
      <w:r>
        <w:lastRenderedPageBreak/>
        <w:t>C</w:t>
      </w:r>
      <w:r w:rsidR="006D3019">
        <w:t>arried out a technology assess</w:t>
      </w:r>
      <w:r w:rsidR="007B5E97">
        <w:t>ment and selection of recommended equipment for Montgomery County</w:t>
      </w:r>
    </w:p>
    <w:p w:rsidR="00A61288" w:rsidRDefault="00A61288" w:rsidP="00A61288">
      <w:pPr>
        <w:pStyle w:val="Text"/>
        <w:numPr>
          <w:ilvl w:val="0"/>
          <w:numId w:val="27"/>
        </w:numPr>
        <w:spacing w:after="0"/>
      </w:pPr>
      <w:r>
        <w:t>D</w:t>
      </w:r>
      <w:r w:rsidR="007B5E97">
        <w:t>eveloped a Concept of Operations for TSP implementation and oper</w:t>
      </w:r>
      <w:r>
        <w:t>ations</w:t>
      </w:r>
    </w:p>
    <w:p w:rsidR="00A61288" w:rsidRDefault="00A61288" w:rsidP="00A61288">
      <w:pPr>
        <w:pStyle w:val="Text"/>
        <w:numPr>
          <w:ilvl w:val="0"/>
          <w:numId w:val="27"/>
        </w:numPr>
      </w:pPr>
      <w:r>
        <w:t xml:space="preserve">Identified and ranked 18 potential corridors within the county for TSP implementation in the current system </w:t>
      </w:r>
      <w:r w:rsidR="007B5E97">
        <w:t xml:space="preserve">based upon inputs from WMATA, RIDE ON, the MTA, and transit and roadway operating characteristics. </w:t>
      </w:r>
    </w:p>
    <w:p w:rsidR="00640DC9" w:rsidRDefault="007B5E97" w:rsidP="00B135AE">
      <w:pPr>
        <w:pStyle w:val="Text"/>
      </w:pPr>
      <w:r>
        <w:t xml:space="preserve">The potential corridors are shown in </w:t>
      </w:r>
      <w:r>
        <w:fldChar w:fldCharType="begin"/>
      </w:r>
      <w:r>
        <w:instrText xml:space="preserve"> REF _Ref365468951 \h </w:instrText>
      </w:r>
      <w:r>
        <w:fldChar w:fldCharType="separate"/>
      </w:r>
      <w:r w:rsidR="005469BD">
        <w:t xml:space="preserve">Figure </w:t>
      </w:r>
      <w:r w:rsidR="005469BD">
        <w:rPr>
          <w:noProof/>
        </w:rPr>
        <w:t>2</w:t>
      </w:r>
      <w:r>
        <w:fldChar w:fldCharType="end"/>
      </w:r>
      <w:r>
        <w:t xml:space="preserve">. </w:t>
      </w:r>
      <w:r w:rsidR="006D3019">
        <w:t xml:space="preserve"> </w:t>
      </w:r>
      <w:r>
        <w:t>Note that many, but not all, of the corridors overlap with the MNC</w:t>
      </w:r>
      <w:r w:rsidR="00A61288">
        <w:t>PP</w:t>
      </w:r>
      <w:r>
        <w:t>C Transit Functional Master Plan.</w:t>
      </w:r>
    </w:p>
    <w:p w:rsidR="00813C98" w:rsidRDefault="00813C98" w:rsidP="00813C98">
      <w:pPr>
        <w:jc w:val="center"/>
      </w:pPr>
      <w:r>
        <w:rPr>
          <w:noProof/>
        </w:rPr>
        <w:drawing>
          <wp:inline distT="0" distB="0" distL="0" distR="0" wp14:anchorId="14F6B0B9" wp14:editId="56E675DC">
            <wp:extent cx="5325782" cy="3328416"/>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3047" cy="3332957"/>
                    </a:xfrm>
                    <a:prstGeom prst="rect">
                      <a:avLst/>
                    </a:prstGeom>
                    <a:noFill/>
                  </pic:spPr>
                </pic:pic>
              </a:graphicData>
            </a:graphic>
          </wp:inline>
        </w:drawing>
      </w:r>
    </w:p>
    <w:p w:rsidR="00634860" w:rsidRDefault="00813C98" w:rsidP="00813C98">
      <w:pPr>
        <w:pStyle w:val="Caption"/>
        <w:jc w:val="center"/>
      </w:pPr>
      <w:bookmarkStart w:id="16" w:name="_Ref365468951"/>
      <w:r>
        <w:t xml:space="preserve">Figure </w:t>
      </w:r>
      <w:r w:rsidR="00BF1B7C">
        <w:fldChar w:fldCharType="begin"/>
      </w:r>
      <w:r w:rsidR="00BF1B7C">
        <w:instrText xml:space="preserve"> SEQ Figure \* ARABIC </w:instrText>
      </w:r>
      <w:r w:rsidR="00BF1B7C">
        <w:fldChar w:fldCharType="separate"/>
      </w:r>
      <w:r w:rsidR="005469BD">
        <w:rPr>
          <w:noProof/>
        </w:rPr>
        <w:t>2</w:t>
      </w:r>
      <w:r w:rsidR="00BF1B7C">
        <w:rPr>
          <w:noProof/>
        </w:rPr>
        <w:fldChar w:fldCharType="end"/>
      </w:r>
      <w:bookmarkEnd w:id="16"/>
      <w:r>
        <w:t xml:space="preserve"> Montgomery Countywide TSP Potential Corridors</w:t>
      </w:r>
    </w:p>
    <w:p w:rsidR="00015F2B" w:rsidRDefault="00AD694D" w:rsidP="00AD694D">
      <w:pPr>
        <w:pStyle w:val="Text"/>
      </w:pPr>
      <w:r>
        <w:t xml:space="preserve">The Countywide TSP effort is in the process of identifying the intersections within each of the corridors shown in </w:t>
      </w:r>
      <w:r>
        <w:fldChar w:fldCharType="begin"/>
      </w:r>
      <w:r>
        <w:instrText xml:space="preserve"> REF _Ref365468951 \h </w:instrText>
      </w:r>
      <w:r>
        <w:fldChar w:fldCharType="separate"/>
      </w:r>
      <w:r w:rsidR="005469BD">
        <w:t xml:space="preserve">Figure </w:t>
      </w:r>
      <w:r w:rsidR="005469BD">
        <w:rPr>
          <w:noProof/>
        </w:rPr>
        <w:t>2</w:t>
      </w:r>
      <w:r>
        <w:fldChar w:fldCharType="end"/>
      </w:r>
      <w:r>
        <w:t>.  Intersections where TSP is feasible (Volume/Capacity &lt; 1 and available slack time where minimum walk and turning green times are met) are being identified first.  The feasible TSP intersections are then being ranked by the potential effectiveness of TSP based upon:</w:t>
      </w:r>
    </w:p>
    <w:p w:rsidR="00F73ED1" w:rsidRDefault="00015F2B" w:rsidP="00015F2B">
      <w:pPr>
        <w:pStyle w:val="Text"/>
        <w:numPr>
          <w:ilvl w:val="0"/>
          <w:numId w:val="28"/>
        </w:numPr>
        <w:spacing w:after="0"/>
      </w:pPr>
      <w:r>
        <w:t>T</w:t>
      </w:r>
      <w:r w:rsidR="00AD694D">
        <w:t>heir o</w:t>
      </w:r>
      <w:r w:rsidR="00AD694D" w:rsidRPr="00AD694D">
        <w:t xml:space="preserve">verall </w:t>
      </w:r>
      <w:r w:rsidR="00AD694D">
        <w:t>c</w:t>
      </w:r>
      <w:r w:rsidR="00AD694D" w:rsidRPr="00AD694D">
        <w:t xml:space="preserve">orridor </w:t>
      </w:r>
      <w:r w:rsidR="00AD694D">
        <w:t>r</w:t>
      </w:r>
      <w:r w:rsidR="00AD694D" w:rsidRPr="00AD694D">
        <w:t>anking</w:t>
      </w:r>
    </w:p>
    <w:p w:rsidR="00015F2B" w:rsidRDefault="00F73ED1" w:rsidP="00015F2B">
      <w:pPr>
        <w:pStyle w:val="Text"/>
        <w:numPr>
          <w:ilvl w:val="0"/>
          <w:numId w:val="28"/>
        </w:numPr>
        <w:spacing w:after="0"/>
      </w:pPr>
      <w:r>
        <w:t>T</w:t>
      </w:r>
      <w:r w:rsidR="00AD694D">
        <w:t>he general traffic congestion (V/C &gt; 0.6)</w:t>
      </w:r>
    </w:p>
    <w:p w:rsidR="00015F2B" w:rsidRDefault="00015F2B" w:rsidP="00015F2B">
      <w:pPr>
        <w:pStyle w:val="Text"/>
        <w:numPr>
          <w:ilvl w:val="0"/>
          <w:numId w:val="28"/>
        </w:numPr>
        <w:spacing w:after="0"/>
      </w:pPr>
      <w:r>
        <w:t>T</w:t>
      </w:r>
      <w:r w:rsidR="00AD694D">
        <w:t>he c</w:t>
      </w:r>
      <w:r w:rsidR="00AD694D" w:rsidRPr="00AD694D">
        <w:t xml:space="preserve">ross </w:t>
      </w:r>
      <w:r w:rsidR="00AD694D">
        <w:t>s</w:t>
      </w:r>
      <w:r w:rsidR="00AD694D" w:rsidRPr="00AD694D">
        <w:t xml:space="preserve">treet </w:t>
      </w:r>
      <w:r w:rsidR="00AD694D">
        <w:t>f</w:t>
      </w:r>
      <w:r w:rsidR="00AD694D" w:rsidRPr="00AD694D">
        <w:t xml:space="preserve">acility </w:t>
      </w:r>
      <w:r w:rsidR="00AD694D">
        <w:t>t</w:t>
      </w:r>
      <w:r w:rsidR="00AD694D" w:rsidRPr="00AD694D">
        <w:t>ype</w:t>
      </w:r>
    </w:p>
    <w:p w:rsidR="00015F2B" w:rsidRDefault="00015F2B" w:rsidP="00015F2B">
      <w:pPr>
        <w:pStyle w:val="Text"/>
        <w:numPr>
          <w:ilvl w:val="0"/>
          <w:numId w:val="28"/>
        </w:numPr>
        <w:spacing w:after="0"/>
      </w:pPr>
      <w:r>
        <w:t xml:space="preserve">If </w:t>
      </w:r>
      <w:r w:rsidR="00AD694D">
        <w:t>o</w:t>
      </w:r>
      <w:r w:rsidR="00AD694D" w:rsidRPr="00AD694D">
        <w:t xml:space="preserve">ther </w:t>
      </w:r>
      <w:r w:rsidR="00AD694D">
        <w:t>p</w:t>
      </w:r>
      <w:r w:rsidR="00AD694D" w:rsidRPr="00AD694D">
        <w:t xml:space="preserve">riority </w:t>
      </w:r>
      <w:r w:rsidR="00AD694D">
        <w:t>t</w:t>
      </w:r>
      <w:r w:rsidR="00AD694D" w:rsidRPr="00AD694D">
        <w:t xml:space="preserve">reatment </w:t>
      </w:r>
      <w:r w:rsidR="00AD694D">
        <w:t>e</w:t>
      </w:r>
      <w:r w:rsidR="00AD694D" w:rsidRPr="00AD694D">
        <w:t>xists</w:t>
      </w:r>
    </w:p>
    <w:p w:rsidR="00015F2B" w:rsidRDefault="00AD694D" w:rsidP="00015F2B">
      <w:pPr>
        <w:pStyle w:val="Text"/>
        <w:numPr>
          <w:ilvl w:val="0"/>
          <w:numId w:val="28"/>
        </w:numPr>
        <w:spacing w:after="0"/>
      </w:pPr>
      <w:r w:rsidRPr="00AD694D">
        <w:t>Bus Delay on Approach (Bus Speed)</w:t>
      </w:r>
    </w:p>
    <w:p w:rsidR="00015F2B" w:rsidRDefault="00015F2B" w:rsidP="00015F2B">
      <w:pPr>
        <w:pStyle w:val="Text"/>
        <w:numPr>
          <w:ilvl w:val="0"/>
          <w:numId w:val="28"/>
        </w:numPr>
        <w:spacing w:after="0"/>
      </w:pPr>
      <w:r>
        <w:t>B</w:t>
      </w:r>
      <w:r w:rsidR="00AD694D">
        <w:t xml:space="preserve">us passengers, and </w:t>
      </w:r>
    </w:p>
    <w:p w:rsidR="00015F2B" w:rsidRDefault="00015F2B" w:rsidP="00015F2B">
      <w:pPr>
        <w:pStyle w:val="Text"/>
        <w:numPr>
          <w:ilvl w:val="0"/>
          <w:numId w:val="28"/>
        </w:numPr>
      </w:pPr>
      <w:r>
        <w:t>B</w:t>
      </w:r>
      <w:r w:rsidR="00AD694D">
        <w:t xml:space="preserve">us frequency.  </w:t>
      </w:r>
    </w:p>
    <w:p w:rsidR="00AD694D" w:rsidRDefault="00015F2B" w:rsidP="00015F2B">
      <w:pPr>
        <w:pStyle w:val="Text"/>
      </w:pPr>
      <w:r>
        <w:lastRenderedPageBreak/>
        <w:t xml:space="preserve">Preliminary analysis indicates that </w:t>
      </w:r>
      <w:r w:rsidR="001E2011">
        <w:t>approximately 200</w:t>
      </w:r>
      <w:r>
        <w:t xml:space="preserve"> </w:t>
      </w:r>
      <w:r w:rsidR="00AD694D">
        <w:t xml:space="preserve">signalized intersections along these corridors will meet the criteria for TSP implementation. </w:t>
      </w:r>
    </w:p>
    <w:p w:rsidR="00414440" w:rsidRDefault="00414440" w:rsidP="00B135AE">
      <w:pPr>
        <w:pStyle w:val="Text"/>
      </w:pPr>
      <w:r>
        <w:t>The Countywide TSP Concept of Operations assumes that (see section II for an explanation of TSP concepts)</w:t>
      </w:r>
      <w:r w:rsidR="00A304DA">
        <w:t xml:space="preserve"> (Sabra, Wang &amp; Associates Inc. July 2013)</w:t>
      </w:r>
      <w:r>
        <w:t xml:space="preserve">: </w:t>
      </w:r>
    </w:p>
    <w:p w:rsidR="00414440" w:rsidRDefault="00414440" w:rsidP="00AB6AA2">
      <w:pPr>
        <w:pStyle w:val="Text"/>
        <w:numPr>
          <w:ilvl w:val="0"/>
          <w:numId w:val="7"/>
        </w:numPr>
        <w:spacing w:after="0"/>
      </w:pPr>
      <w:r>
        <w:t>TSP will be requested only when the buses are running more than 5 minutes behind schedule.</w:t>
      </w:r>
    </w:p>
    <w:p w:rsidR="00414440" w:rsidRDefault="00414440" w:rsidP="00AB6AA2">
      <w:pPr>
        <w:pStyle w:val="Text"/>
        <w:numPr>
          <w:ilvl w:val="0"/>
          <w:numId w:val="7"/>
        </w:numPr>
        <w:spacing w:after="0"/>
      </w:pPr>
      <w:r>
        <w:t>A TSP request will be granted on a first come first served basis (no special consideration to direction, corridor, operator, or type of service).</w:t>
      </w:r>
    </w:p>
    <w:p w:rsidR="00414440" w:rsidRDefault="00414440" w:rsidP="00AB6AA2">
      <w:pPr>
        <w:pStyle w:val="Text"/>
        <w:numPr>
          <w:ilvl w:val="0"/>
          <w:numId w:val="7"/>
        </w:numPr>
        <w:spacing w:after="0"/>
      </w:pPr>
      <w:r>
        <w:t>A TSP request will be granted only when it can be</w:t>
      </w:r>
      <w:r w:rsidR="001E2011">
        <w:t xml:space="preserve"> accommodated safely within the</w:t>
      </w:r>
      <w:r>
        <w:t xml:space="preserve"> traffic signal controller phases at the intersection.</w:t>
      </w:r>
    </w:p>
    <w:p w:rsidR="00D03E55" w:rsidRDefault="00D03E55" w:rsidP="00AB6AA2">
      <w:pPr>
        <w:pStyle w:val="Text"/>
        <w:numPr>
          <w:ilvl w:val="0"/>
          <w:numId w:val="7"/>
        </w:numPr>
        <w:spacing w:after="0"/>
      </w:pPr>
      <w:r>
        <w:t>TSP signal options include</w:t>
      </w:r>
      <w:r w:rsidR="00015F2B">
        <w:t xml:space="preserve"> only </w:t>
      </w:r>
      <w:r>
        <w:t xml:space="preserve">green extension and red truncation. </w:t>
      </w:r>
    </w:p>
    <w:p w:rsidR="00414440" w:rsidRDefault="00414440" w:rsidP="00AB6AA2">
      <w:pPr>
        <w:pStyle w:val="Text"/>
        <w:numPr>
          <w:ilvl w:val="0"/>
          <w:numId w:val="7"/>
        </w:numPr>
      </w:pPr>
      <w:r>
        <w:t>Once priority is granted at an intersection the signal cannot grant another request</w:t>
      </w:r>
      <w:r w:rsidR="001E2011">
        <w:t xml:space="preserve"> (i.e. the lockout period)</w:t>
      </w:r>
      <w:r>
        <w:t xml:space="preserve"> until the system </w:t>
      </w:r>
      <w:r w:rsidR="00360434">
        <w:t>recovers coordination</w:t>
      </w:r>
      <w:r>
        <w:t xml:space="preserve"> (</w:t>
      </w:r>
      <w:r w:rsidR="00360434">
        <w:t>currently assumed to be</w:t>
      </w:r>
      <w:r>
        <w:t xml:space="preserve"> three cycles). </w:t>
      </w:r>
    </w:p>
    <w:p w:rsidR="00035BEC" w:rsidRDefault="006D3019" w:rsidP="00B135AE">
      <w:pPr>
        <w:pStyle w:val="Text"/>
      </w:pPr>
      <w:r>
        <w:t>WMATA is also pursuing a program to make WMATA buses compatible with TSP system capabilities. It is desirable to coordinate the future TSP systems on the RTS corridors with the current TSP initiative for local bus operations on state and county highways.</w:t>
      </w:r>
      <w:r w:rsidR="00573F9E">
        <w:t xml:space="preserve">  Therefore important questions to address as part of this RTS and TSP effort include:</w:t>
      </w:r>
    </w:p>
    <w:p w:rsidR="00414401" w:rsidRPr="00D03E55" w:rsidRDefault="00A83DA6" w:rsidP="00AB6AA2">
      <w:pPr>
        <w:pStyle w:val="Text"/>
        <w:numPr>
          <w:ilvl w:val="0"/>
          <w:numId w:val="8"/>
        </w:numPr>
        <w:spacing w:after="0"/>
      </w:pPr>
      <w:r w:rsidRPr="00D03E55">
        <w:t xml:space="preserve">How should potential signal operations change when combined with other priority treatments options (queue jumps, exclusive </w:t>
      </w:r>
      <w:proofErr w:type="spellStart"/>
      <w:r w:rsidRPr="00D03E55">
        <w:t>guideway</w:t>
      </w:r>
      <w:proofErr w:type="spellEnd"/>
      <w:r w:rsidRPr="00D03E55">
        <w:t>, etc.)?</w:t>
      </w:r>
    </w:p>
    <w:p w:rsidR="00414401" w:rsidRPr="00D03E55" w:rsidRDefault="00A83DA6" w:rsidP="00AB6AA2">
      <w:pPr>
        <w:pStyle w:val="Text"/>
        <w:numPr>
          <w:ilvl w:val="0"/>
          <w:numId w:val="8"/>
        </w:numPr>
        <w:spacing w:after="0"/>
      </w:pPr>
      <w:r w:rsidRPr="00D03E55">
        <w:t xml:space="preserve">What types of transit service will be eligible for signal priority (RTS, Express, </w:t>
      </w:r>
      <w:proofErr w:type="gramStart"/>
      <w:r w:rsidRPr="00D03E55">
        <w:t>Local</w:t>
      </w:r>
      <w:proofErr w:type="gramEnd"/>
      <w:r w:rsidRPr="00D03E55">
        <w:t>) and in which directions (peak, off-peak, cross)?</w:t>
      </w:r>
    </w:p>
    <w:p w:rsidR="00414401" w:rsidRPr="00D03E55" w:rsidRDefault="00A83DA6" w:rsidP="00AB6AA2">
      <w:pPr>
        <w:pStyle w:val="Text"/>
        <w:numPr>
          <w:ilvl w:val="0"/>
          <w:numId w:val="8"/>
        </w:numPr>
        <w:spacing w:after="0"/>
      </w:pPr>
      <w:r w:rsidRPr="00D03E55">
        <w:t>How often should priority be granted when requested?</w:t>
      </w:r>
    </w:p>
    <w:p w:rsidR="00414401" w:rsidRPr="00D03E55" w:rsidRDefault="00A83DA6" w:rsidP="00AB6AA2">
      <w:pPr>
        <w:pStyle w:val="Text"/>
        <w:numPr>
          <w:ilvl w:val="0"/>
          <w:numId w:val="8"/>
        </w:numPr>
        <w:spacing w:after="0"/>
      </w:pPr>
      <w:r w:rsidRPr="00D03E55">
        <w:t>What weights should be given to transit ridership versus general traffic</w:t>
      </w:r>
      <w:r w:rsidR="00AB6AA2">
        <w:t xml:space="preserve"> vehicle and person movements when granting conditional TSP requests</w:t>
      </w:r>
      <w:r w:rsidRPr="00D03E55">
        <w:t>?</w:t>
      </w:r>
    </w:p>
    <w:p w:rsidR="00414401" w:rsidRDefault="00A83DA6" w:rsidP="00AB6AA2">
      <w:pPr>
        <w:pStyle w:val="Text"/>
        <w:numPr>
          <w:ilvl w:val="0"/>
          <w:numId w:val="8"/>
        </w:numPr>
      </w:pPr>
      <w:r w:rsidRPr="00D03E55">
        <w:t xml:space="preserve">Should the </w:t>
      </w:r>
      <w:r w:rsidR="00AB6AA2">
        <w:t>RTS transit operations center</w:t>
      </w:r>
      <w:r w:rsidRPr="00D03E55">
        <w:t xml:space="preserve"> be integrated or separate</w:t>
      </w:r>
      <w:r w:rsidR="00AB6AA2">
        <w:t xml:space="preserve"> with respect to TSP</w:t>
      </w:r>
      <w:r w:rsidRPr="00D03E55">
        <w:t>?</w:t>
      </w:r>
    </w:p>
    <w:p w:rsidR="004E7F97" w:rsidRDefault="00832402" w:rsidP="00832402">
      <w:pPr>
        <w:pStyle w:val="Heading2"/>
      </w:pPr>
      <w:bookmarkStart w:id="17" w:name="_Toc366765245"/>
      <w:r>
        <w:t>Montgomery County and the State of Maryland System Responsibilities</w:t>
      </w:r>
      <w:bookmarkEnd w:id="17"/>
    </w:p>
    <w:p w:rsidR="00CA69B6" w:rsidRDefault="00EC011A" w:rsidP="004E7F97">
      <w:pPr>
        <w:pStyle w:val="Text"/>
      </w:pPr>
      <w:r>
        <w:t xml:space="preserve">It is important to point out at the start of the TSP discussion that implementing and operating TSP within a system by its very nature requires agreements and coordination between operating agencies and across modes. </w:t>
      </w:r>
      <w:r w:rsidR="00CA69B6">
        <w:t xml:space="preserve"> Different agencies/entities own operate and maintain the roadways, traffic signals, and their control/communications systems versus those that may own operate and maintain the RTS and other transit services.   As a </w:t>
      </w:r>
      <w:r w:rsidR="00CA69B6" w:rsidRPr="00993C56">
        <w:t>framework/policy approach</w:t>
      </w:r>
      <w:r w:rsidR="00CA69B6">
        <w:t xml:space="preserve"> for TSP within the RTS system and how it might be implemented is examined we must keep in mind that the agencies/</w:t>
      </w:r>
      <w:r w:rsidR="00142D05">
        <w:t>entities</w:t>
      </w:r>
      <w:r w:rsidR="00CA69B6">
        <w:t xml:space="preserve"> </w:t>
      </w:r>
      <w:r w:rsidR="00142D05">
        <w:t>that own operate and maintain the signal systems in Montgomery County  have the ultimate decision authority over these systems and must agree with what is being proposed.</w:t>
      </w:r>
      <w:r w:rsidR="00142D05" w:rsidRPr="00142D05">
        <w:t xml:space="preserve"> </w:t>
      </w:r>
      <w:r w:rsidR="00142D05">
        <w:t xml:space="preserve"> </w:t>
      </w:r>
      <w:r w:rsidR="00142D05" w:rsidRPr="000F0556">
        <w:t xml:space="preserve">Of the </w:t>
      </w:r>
      <w:r w:rsidR="00142D05">
        <w:t xml:space="preserve">over </w:t>
      </w:r>
      <w:r w:rsidR="00142D05" w:rsidRPr="000F0556">
        <w:t>800 signalized intersections in the county, approximately 64% (</w:t>
      </w:r>
      <w:r w:rsidR="00142D05">
        <w:t>~ 500</w:t>
      </w:r>
      <w:r w:rsidR="00142D05" w:rsidRPr="000F0556">
        <w:t>) are owned by the Maryland State Highway Administration</w:t>
      </w:r>
      <w:r w:rsidR="00142D05">
        <w:t xml:space="preserve">, with the remainder owned by the county.  The MDSHA and County signals are operated by the County.  SHA will have to approve the TSP implementation and strategies along state roads, </w:t>
      </w:r>
      <w:r w:rsidR="00142D05" w:rsidRPr="00993C56">
        <w:t>which make up the vast majority of the RTS corridors.</w:t>
      </w:r>
    </w:p>
    <w:p w:rsidR="00993C56" w:rsidRDefault="00142D05" w:rsidP="00142D05">
      <w:pPr>
        <w:pStyle w:val="Text"/>
      </w:pPr>
      <w:r>
        <w:lastRenderedPageBreak/>
        <w:t>Note, that the incorporated cities and towns along RTS corridors also have important roles and responsibilities for their road system performance and operation.  The City of Rockville has about 35 signals that they operate in their own closed loop system.  Gaithersburg, Takoma Park, and Chevy Chase do not operate or maintain signals but have a vested interest in the performanc</w:t>
      </w:r>
      <w:r w:rsidR="005E33D0">
        <w:t>e of their road/traffic system.</w:t>
      </w:r>
      <w:r w:rsidR="003354AA">
        <w:t xml:space="preserve">  It will also be important to coordinate with them as we move forward with RTS and TSP.</w:t>
      </w:r>
    </w:p>
    <w:p w:rsidR="00A83DA6" w:rsidRDefault="00A83DA6" w:rsidP="00A83DA6">
      <w:pPr>
        <w:pStyle w:val="Heading2"/>
      </w:pPr>
      <w:bookmarkStart w:id="18" w:name="_Toc366765246"/>
      <w:r>
        <w:t>Organization</w:t>
      </w:r>
      <w:bookmarkEnd w:id="18"/>
    </w:p>
    <w:p w:rsidR="00B135AE" w:rsidRDefault="00A729E6" w:rsidP="00B135AE">
      <w:pPr>
        <w:pStyle w:val="Text"/>
      </w:pPr>
      <w:r>
        <w:t>F</w:t>
      </w:r>
      <w:r w:rsidR="00C61FD0">
        <w:t>ive</w:t>
      </w:r>
      <w:r>
        <w:t xml:space="preserve"> sections follow.  </w:t>
      </w:r>
      <w:r w:rsidR="00B135AE">
        <w:t xml:space="preserve">First, an overview of TSP concepts, operations, and potential impacts is given.  Second, </w:t>
      </w:r>
      <w:r w:rsidR="00C12AD1">
        <w:t>i</w:t>
      </w:r>
      <w:r w:rsidR="00B135AE">
        <w:t>t focuses on the potential role of TSP within the overall RTS system including the purpose, goals and objectives and key measures of effectiveness of TSP within RTS</w:t>
      </w:r>
      <w:r w:rsidR="00243742">
        <w:t xml:space="preserve">. </w:t>
      </w:r>
      <w:r w:rsidR="00B135AE">
        <w:t xml:space="preserve"> Third, TSP and RTS stakeholders and their needs/concerns are summarized.  </w:t>
      </w:r>
      <w:r w:rsidR="00243742">
        <w:t>Forth</w:t>
      </w:r>
      <w:r w:rsidR="00B135AE">
        <w:t>, potential policy issues and challenges regarding TSP and RTS</w:t>
      </w:r>
      <w:r w:rsidR="00243742">
        <w:t xml:space="preserve"> are discussed. </w:t>
      </w:r>
      <w:r w:rsidR="003A72D7">
        <w:t xml:space="preserve"> </w:t>
      </w:r>
      <w:r w:rsidR="00243742">
        <w:t xml:space="preserve">Last, </w:t>
      </w:r>
      <w:r w:rsidR="009B0DBA">
        <w:t>the</w:t>
      </w:r>
      <w:r w:rsidR="00B135AE">
        <w:t xml:space="preserve"> next </w:t>
      </w:r>
      <w:proofErr w:type="gramStart"/>
      <w:r w:rsidR="00B135AE">
        <w:t>steps,</w:t>
      </w:r>
      <w:proofErr w:type="gramEnd"/>
      <w:r w:rsidR="00B135AE">
        <w:t xml:space="preserve"> are laid out. </w:t>
      </w:r>
    </w:p>
    <w:p w:rsidR="006B5FF6" w:rsidRDefault="007C26FE" w:rsidP="000A7ADD">
      <w:pPr>
        <w:pStyle w:val="Heading1"/>
      </w:pPr>
      <w:bookmarkStart w:id="19" w:name="_Toc366765247"/>
      <w:r>
        <w:t>Overview of Transit Signal Priority</w:t>
      </w:r>
      <w:bookmarkEnd w:id="19"/>
    </w:p>
    <w:p w:rsidR="004A45A3" w:rsidRDefault="003354AA" w:rsidP="00F06F60">
      <w:pPr>
        <w:pStyle w:val="Text"/>
      </w:pPr>
      <w:r>
        <w:rPr>
          <w:noProof/>
          <w:lang w:eastAsia="en-US"/>
        </w:rPr>
        <mc:AlternateContent>
          <mc:Choice Requires="wps">
            <w:drawing>
              <wp:anchor distT="0" distB="0" distL="114300" distR="114300" simplePos="0" relativeHeight="251660288" behindDoc="0" locked="0" layoutInCell="1" allowOverlap="1" wp14:anchorId="42D2ECAC" wp14:editId="30CE4F5D">
                <wp:simplePos x="0" y="0"/>
                <wp:positionH relativeFrom="column">
                  <wp:posOffset>-20955</wp:posOffset>
                </wp:positionH>
                <wp:positionV relativeFrom="paragraph">
                  <wp:posOffset>85725</wp:posOffset>
                </wp:positionV>
                <wp:extent cx="2388235" cy="23812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38823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92F" w:rsidRDefault="005A292F" w:rsidP="00FB56E6">
                            <w:pPr>
                              <w:jc w:val="center"/>
                            </w:pPr>
                            <w:r>
                              <w:rPr>
                                <w:noProof/>
                              </w:rPr>
                              <w:drawing>
                                <wp:inline distT="0" distB="0" distL="0" distR="0" wp14:anchorId="7CD76B36" wp14:editId="6F390248">
                                  <wp:extent cx="1862920" cy="2087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196" cy="2095716"/>
                                          </a:xfrm>
                                          <a:prstGeom prst="rect">
                                            <a:avLst/>
                                          </a:prstGeom>
                                          <a:noFill/>
                                        </pic:spPr>
                                      </pic:pic>
                                    </a:graphicData>
                                  </a:graphic>
                                </wp:inline>
                              </w:drawing>
                            </w:r>
                          </w:p>
                          <w:p w:rsidR="005A292F" w:rsidRDefault="005A292F" w:rsidP="00FB56E6">
                            <w:pPr>
                              <w:pStyle w:val="Caption"/>
                              <w:spacing w:after="0"/>
                              <w:jc w:val="center"/>
                            </w:pPr>
                            <w:bookmarkStart w:id="20" w:name="_Ref366504898"/>
                            <w:r>
                              <w:t xml:space="preserve">Figure </w:t>
                            </w:r>
                            <w:r w:rsidR="00BF1B7C">
                              <w:fldChar w:fldCharType="begin"/>
                            </w:r>
                            <w:r w:rsidR="00BF1B7C">
                              <w:instrText xml:space="preserve"> SEQ Figure \* ARABIC </w:instrText>
                            </w:r>
                            <w:r w:rsidR="00BF1B7C">
                              <w:fldChar w:fldCharType="separate"/>
                            </w:r>
                            <w:r w:rsidR="005469BD">
                              <w:rPr>
                                <w:noProof/>
                              </w:rPr>
                              <w:t>3</w:t>
                            </w:r>
                            <w:r w:rsidR="00BF1B7C">
                              <w:rPr>
                                <w:noProof/>
                              </w:rPr>
                              <w:fldChar w:fldCharType="end"/>
                            </w:r>
                            <w:bookmarkEnd w:id="20"/>
                            <w:r>
                              <w:t xml:space="preserve"> Traffic Signal Cycles and Phases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65pt;margin-top:6.75pt;width:188.0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" fillcolor="white [3201]" stroked="f" strokeweight=".5pt">
                <v:textbox>
                  <w:txbxContent>
                    <w:p w:rsidR="005A292F" w:rsidRDefault="005A292F" w:rsidP="00FB56E6">
                      <w:pPr>
                        <w:jc w:val="center"/>
                      </w:pPr>
                      <w:r>
                        <w:rPr>
                          <w:noProof/>
                        </w:rPr>
                        <w:drawing>
                          <wp:inline distT="0" distB="0" distL="0" distR="0" wp14:anchorId="7CD76B36" wp14:editId="6F390248">
                            <wp:extent cx="1862920" cy="2087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196" cy="2095716"/>
                                    </a:xfrm>
                                    <a:prstGeom prst="rect">
                                      <a:avLst/>
                                    </a:prstGeom>
                                    <a:noFill/>
                                  </pic:spPr>
                                </pic:pic>
                              </a:graphicData>
                            </a:graphic>
                          </wp:inline>
                        </w:drawing>
                      </w:r>
                    </w:p>
                    <w:p w:rsidR="005A292F" w:rsidRDefault="005A292F" w:rsidP="00FB56E6">
                      <w:pPr>
                        <w:pStyle w:val="Caption"/>
                        <w:spacing w:after="0"/>
                        <w:jc w:val="center"/>
                      </w:pPr>
                      <w:bookmarkStart w:id="21" w:name="_Ref366504898"/>
                      <w:r>
                        <w:t xml:space="preserve">Figure </w:t>
                      </w:r>
                      <w:r w:rsidR="00BF1B7C">
                        <w:fldChar w:fldCharType="begin"/>
                      </w:r>
                      <w:r w:rsidR="00BF1B7C">
                        <w:instrText xml:space="preserve"> SEQ Figure \* ARABIC </w:instrText>
                      </w:r>
                      <w:r w:rsidR="00BF1B7C">
                        <w:fldChar w:fldCharType="separate"/>
                      </w:r>
                      <w:r w:rsidR="005469BD">
                        <w:rPr>
                          <w:noProof/>
                        </w:rPr>
                        <w:t>3</w:t>
                      </w:r>
                      <w:r w:rsidR="00BF1B7C">
                        <w:rPr>
                          <w:noProof/>
                        </w:rPr>
                        <w:fldChar w:fldCharType="end"/>
                      </w:r>
                      <w:bookmarkEnd w:id="21"/>
                      <w:r>
                        <w:t xml:space="preserve"> Traffic Signal Cycles and Phases</w:t>
                      </w:r>
                    </w:p>
                  </w:txbxContent>
                </v:textbox>
                <w10:wrap type="square"/>
              </v:shape>
            </w:pict>
          </mc:Fallback>
        </mc:AlternateContent>
      </w:r>
      <w:r w:rsidR="007A201C">
        <w:t xml:space="preserve">There is </w:t>
      </w:r>
      <w:r w:rsidR="00243742">
        <w:t xml:space="preserve">often some confusion over </w:t>
      </w:r>
      <w:r w:rsidR="007A201C">
        <w:t xml:space="preserve">what TSP is, how </w:t>
      </w:r>
      <w:r w:rsidR="00AF6392">
        <w:t>modern TSP systems operate, and what benefits potential TSP options may offer within the future RTS system.  Consequently, t</w:t>
      </w:r>
      <w:r w:rsidR="007A201C">
        <w:t xml:space="preserve">his section provides an overview </w:t>
      </w:r>
      <w:r w:rsidR="00AF6392">
        <w:t>of</w:t>
      </w:r>
      <w:r w:rsidR="007A201C">
        <w:t xml:space="preserve"> transit signal priority basic concepts and principles</w:t>
      </w:r>
      <w:r w:rsidR="00AF6392">
        <w:t xml:space="preserve"> as a foundation for the remainder of the study and discussions within the RTS Steering Committee. </w:t>
      </w:r>
      <w:r w:rsidR="007A201C">
        <w:t xml:space="preserve"> </w:t>
      </w:r>
    </w:p>
    <w:p w:rsidR="00D34876" w:rsidRDefault="00D34876" w:rsidP="008D0FFC">
      <w:pPr>
        <w:pStyle w:val="Text"/>
      </w:pPr>
      <w:r>
        <w:t>In order to better understand what TSP is and how it works one must first understand some basic features of tr</w:t>
      </w:r>
      <w:r w:rsidR="00651159">
        <w:t>affic</w:t>
      </w:r>
      <w:r>
        <w:t xml:space="preserve"> signals themselves.  As shown in </w:t>
      </w:r>
      <w:r w:rsidR="00C5694F">
        <w:fldChar w:fldCharType="begin"/>
      </w:r>
      <w:r w:rsidR="00C5694F">
        <w:instrText xml:space="preserve"> REF _Ref366504898 \h </w:instrText>
      </w:r>
      <w:r w:rsidR="00C5694F">
        <w:fldChar w:fldCharType="separate"/>
      </w:r>
      <w:r w:rsidR="005469BD">
        <w:t xml:space="preserve">Figure </w:t>
      </w:r>
      <w:r w:rsidR="005469BD">
        <w:rPr>
          <w:noProof/>
        </w:rPr>
        <w:t>3</w:t>
      </w:r>
      <w:r w:rsidR="00C5694F">
        <w:fldChar w:fldCharType="end"/>
      </w:r>
      <w:r w:rsidR="00C5694F">
        <w:t xml:space="preserve"> </w:t>
      </w:r>
      <w:r>
        <w:t>traffic signals typically operat</w:t>
      </w:r>
      <w:r w:rsidR="008D0FFC">
        <w:t xml:space="preserve">e on fixed cycles which repeat over time.  </w:t>
      </w:r>
      <w:r>
        <w:t xml:space="preserve">A Cycle consists of multiple </w:t>
      </w:r>
      <w:r w:rsidR="008D0FFC">
        <w:t>p</w:t>
      </w:r>
      <w:r>
        <w:t>hases</w:t>
      </w:r>
      <w:r w:rsidR="008D0FFC">
        <w:t xml:space="preserve"> (</w:t>
      </w:r>
      <w:r w:rsidR="00C5694F">
        <w:fldChar w:fldCharType="begin"/>
      </w:r>
      <w:r w:rsidR="00C5694F">
        <w:instrText xml:space="preserve"> REF _Ref366504898 \h </w:instrText>
      </w:r>
      <w:r w:rsidR="00C5694F">
        <w:fldChar w:fldCharType="separate"/>
      </w:r>
      <w:r w:rsidR="005469BD">
        <w:t xml:space="preserve">Figure </w:t>
      </w:r>
      <w:r w:rsidR="005469BD">
        <w:rPr>
          <w:noProof/>
        </w:rPr>
        <w:t>3</w:t>
      </w:r>
      <w:r w:rsidR="00C5694F">
        <w:fldChar w:fldCharType="end"/>
      </w:r>
      <w:r w:rsidR="008D0FFC">
        <w:t xml:space="preserve"> has 3: North South through, North South left turns, and </w:t>
      </w:r>
      <w:proofErr w:type="gramStart"/>
      <w:r w:rsidR="008D0FFC">
        <w:t>East</w:t>
      </w:r>
      <w:proofErr w:type="gramEnd"/>
      <w:r w:rsidR="008D0FFC">
        <w:t xml:space="preserve"> West</w:t>
      </w:r>
      <w:r w:rsidR="00651159">
        <w:t xml:space="preserve"> all movements</w:t>
      </w:r>
      <w:r w:rsidR="008D0FFC">
        <w:t xml:space="preserve">).  </w:t>
      </w:r>
      <w:r w:rsidR="00651159">
        <w:t>P</w:t>
      </w:r>
      <w:r>
        <w:t>hases allocate time to movements competing for shared right-of-way</w:t>
      </w:r>
      <w:r w:rsidR="008D0FFC">
        <w:t>. The length of each p</w:t>
      </w:r>
      <w:r>
        <w:t xml:space="preserve">hase </w:t>
      </w:r>
      <w:r w:rsidR="008D0FFC">
        <w:t>(green, yellow, and red time)</w:t>
      </w:r>
      <w:r>
        <w:t xml:space="preserve"> is a function of geometry, and vehicle and pedestrian volumes (demand)</w:t>
      </w:r>
      <w:r w:rsidR="008D0FFC">
        <w:t xml:space="preserve">. </w:t>
      </w:r>
      <w:r w:rsidRPr="00FB56E6">
        <w:t>Cycle length is sensitive to many factors including coordination with adjacent signals; time of day; volume demand, and vehicle detection (e.g. loops)</w:t>
      </w:r>
      <w:r w:rsidR="008D0FFC">
        <w:t xml:space="preserve">.  In Montgomery County cycle lengths typically range from 120 to 180 seconds in the peak period.  </w:t>
      </w:r>
      <w:r w:rsidR="00992BEF">
        <w:t xml:space="preserve">Providing for vehicle progression along a </w:t>
      </w:r>
      <w:r w:rsidR="00DD2135">
        <w:t xml:space="preserve">corridor </w:t>
      </w:r>
      <w:r w:rsidR="00992BEF">
        <w:t>adjusts the starting time</w:t>
      </w:r>
      <w:r w:rsidR="008D0FFC">
        <w:t xml:space="preserve"> </w:t>
      </w:r>
      <w:r w:rsidR="00651159">
        <w:t xml:space="preserve">(offsets) </w:t>
      </w:r>
      <w:r w:rsidR="008D0FFC">
        <w:t xml:space="preserve">of </w:t>
      </w:r>
      <w:r w:rsidR="00992BEF">
        <w:t>the cycles for signals</w:t>
      </w:r>
      <w:r w:rsidR="008D0FFC">
        <w:t xml:space="preserve"> so that </w:t>
      </w:r>
      <w:r w:rsidR="00992BEF">
        <w:t xml:space="preserve">the signals are green as the vehicles move along the corridor in the desired direction of travel.  Overall signal coordination </w:t>
      </w:r>
      <w:r w:rsidR="00651159">
        <w:t xml:space="preserve">and timing optimization efforts aim to adjust the cycle lengths and offsets and </w:t>
      </w:r>
      <w:r w:rsidR="00992BEF">
        <w:t xml:space="preserve">phases in order to minimize overall </w:t>
      </w:r>
      <w:r w:rsidR="00651159">
        <w:t xml:space="preserve">stopped </w:t>
      </w:r>
      <w:r w:rsidR="00992BEF">
        <w:t>delay due to traffic signals for all traffic throughout the system.</w:t>
      </w:r>
    </w:p>
    <w:p w:rsidR="00A46CA4" w:rsidRDefault="00992BEF" w:rsidP="00F06F60">
      <w:pPr>
        <w:pStyle w:val="Text"/>
      </w:pPr>
      <w:r>
        <w:t>Given the above, t</w:t>
      </w:r>
      <w:r w:rsidR="00A46CA4">
        <w:t xml:space="preserve">he </w:t>
      </w:r>
      <w:r w:rsidR="00A46CA4" w:rsidRPr="005E0FE5">
        <w:rPr>
          <w:u w:val="single"/>
        </w:rPr>
        <w:t>Transit Signal Priority (TSP): a Planning and Implement</w:t>
      </w:r>
      <w:r w:rsidR="00F06F60" w:rsidRPr="005E0FE5">
        <w:rPr>
          <w:u w:val="single"/>
        </w:rPr>
        <w:t>ation Handbook</w:t>
      </w:r>
      <w:r w:rsidR="00F06F60">
        <w:t xml:space="preserve"> </w:t>
      </w:r>
      <w:r w:rsidR="00A46CA4">
        <w:t>defines TSP as:</w:t>
      </w:r>
    </w:p>
    <w:p w:rsidR="00A46CA4" w:rsidRPr="00F06F60" w:rsidRDefault="00A46CA4" w:rsidP="00F06F60">
      <w:pPr>
        <w:pStyle w:val="Text"/>
        <w:spacing w:line="240" w:lineRule="auto"/>
        <w:ind w:left="720"/>
      </w:pPr>
      <w:r w:rsidRPr="00F06F60">
        <w:lastRenderedPageBreak/>
        <w:t>TSP is an operational st</w:t>
      </w:r>
      <w:r w:rsidR="00F06F60" w:rsidRPr="00F06F60">
        <w:t>rategy that facilitates the movement of transit vehicles (usually those in service), either buses or streetcars (</w:t>
      </w:r>
      <w:r w:rsidR="00F06F60" w:rsidRPr="00F06F60">
        <w:rPr>
          <w:i/>
        </w:rPr>
        <w:t>including BRT and LRT</w:t>
      </w:r>
      <w:r w:rsidR="00F06F60" w:rsidRPr="00F06F60">
        <w:t>), through traffic-signal controlled intersections (USDOT, FTA, 2005, Page 4).</w:t>
      </w:r>
    </w:p>
    <w:p w:rsidR="00F06F60" w:rsidRDefault="00F06F60" w:rsidP="00F06F60">
      <w:pPr>
        <w:pStyle w:val="Text"/>
      </w:pPr>
      <w:r>
        <w:t xml:space="preserve">Typical objectives of TSP include improved schedule </w:t>
      </w:r>
      <w:r w:rsidR="00D34876">
        <w:t>adherence</w:t>
      </w:r>
      <w:r>
        <w:t xml:space="preserve"> </w:t>
      </w:r>
      <w:r w:rsidR="00D34876">
        <w:t>and improved</w:t>
      </w:r>
      <w:r>
        <w:t xml:space="preserve"> transit travel time efficiency while minimizing impact to normal traffic operations</w:t>
      </w:r>
      <w:r w:rsidR="00D34876">
        <w:t xml:space="preserve"> (</w:t>
      </w:r>
      <w:r w:rsidR="00D34876" w:rsidRPr="00F06F60">
        <w:t>USDOT, FTA, 2005, Page 4).</w:t>
      </w:r>
      <w:r w:rsidR="00D34876">
        <w:t xml:space="preserve">  It is important to point out that while they use many of the same systems and components TSP is NOT signal Preemption.  TSP modifies normal signal operations to </w:t>
      </w:r>
      <w:r w:rsidR="00651159">
        <w:t xml:space="preserve">conditionally </w:t>
      </w:r>
      <w:r w:rsidR="00D34876">
        <w:t xml:space="preserve">accommodate requests for priority from transit vehicles.  Preemption disrupts signal operations to ensure a green light for emergency and other vehicles that warrant it from safety and other perspectives.  </w:t>
      </w:r>
    </w:p>
    <w:p w:rsidR="00BD70F3" w:rsidRPr="00BD70F3" w:rsidRDefault="00A1179F" w:rsidP="00020227">
      <w:pPr>
        <w:pStyle w:val="Text"/>
      </w:pPr>
      <w:r>
        <w:t>The effectiveness and potential benefits of TSP depends greatly on the caus</w:t>
      </w:r>
      <w:r w:rsidR="00BD70F3">
        <w:t>es of delay in a particular corridor or situation.  TSP focuses on reducing traffic signal delay which on average represents about 15% of a vehicle</w:t>
      </w:r>
      <w:r w:rsidR="00C5694F">
        <w:t>’</w:t>
      </w:r>
      <w:r w:rsidR="00BD70F3">
        <w:t xml:space="preserve">s trip time in mixed flow conditions (ITSA, 2004). </w:t>
      </w:r>
      <w:r w:rsidR="00BD70F3" w:rsidRPr="00BD70F3">
        <w:t>Cause</w:t>
      </w:r>
      <w:r w:rsidR="00BD70F3">
        <w:t xml:space="preserve">s of signal delay include may include: </w:t>
      </w:r>
      <w:r w:rsidR="00BD70F3" w:rsidRPr="00BD70F3">
        <w:t>Accommodating side-street traffic</w:t>
      </w:r>
      <w:r w:rsidR="00BD70F3">
        <w:t xml:space="preserve">, </w:t>
      </w:r>
      <w:r w:rsidR="00BD70F3" w:rsidRPr="00BD70F3">
        <w:t>Special phases (e.g. left-turns only)</w:t>
      </w:r>
      <w:r w:rsidR="00BD70F3">
        <w:t xml:space="preserve">, </w:t>
      </w:r>
      <w:r w:rsidR="00BD70F3" w:rsidRPr="00BD70F3">
        <w:t>Pedestrians Crossing</w:t>
      </w:r>
      <w:r w:rsidR="00BD70F3">
        <w:t xml:space="preserve">, and </w:t>
      </w:r>
      <w:r w:rsidR="00BD70F3" w:rsidRPr="00BD70F3">
        <w:t>Volume-related delay</w:t>
      </w:r>
      <w:r w:rsidR="00BD70F3">
        <w:t xml:space="preserve"> (queues).  </w:t>
      </w:r>
      <w:r w:rsidR="00C75213">
        <w:t xml:space="preserve">Other causes of delay include dwell time (passenger </w:t>
      </w:r>
      <w:proofErr w:type="spellStart"/>
      <w:r w:rsidR="00C75213">
        <w:t>boardings</w:t>
      </w:r>
      <w:proofErr w:type="spellEnd"/>
      <w:r w:rsidR="00C75213">
        <w:t>/</w:t>
      </w:r>
      <w:proofErr w:type="spellStart"/>
      <w:r w:rsidR="00C75213">
        <w:t>alightings</w:t>
      </w:r>
      <w:proofErr w:type="spellEnd"/>
      <w:r w:rsidR="00C75213">
        <w:t>, fare collection, and acceleration/deceleration) and traffic delay (congestion and general friction) (Walker, 2011 Chapter 8)</w:t>
      </w:r>
      <w:r w:rsidR="00020227">
        <w:t>. Note, that a</w:t>
      </w:r>
      <w:r w:rsidR="00BD70F3">
        <w:t xml:space="preserve">s </w:t>
      </w:r>
      <w:r w:rsidR="00020227">
        <w:t>rapid transit</w:t>
      </w:r>
      <w:r w:rsidR="00BD70F3">
        <w:t xml:space="preserve"> reduces the other causes of delay</w:t>
      </w:r>
      <w:r w:rsidR="00020227">
        <w:t xml:space="preserve"> by providing exclusive </w:t>
      </w:r>
      <w:proofErr w:type="spellStart"/>
      <w:r w:rsidR="00020227">
        <w:t>guideways</w:t>
      </w:r>
      <w:proofErr w:type="spellEnd"/>
      <w:r w:rsidR="00020227">
        <w:t>, off board fare collection, and quick boarding (low floor</w:t>
      </w:r>
      <w:r w:rsidR="00C5694F">
        <w:t>s</w:t>
      </w:r>
      <w:r w:rsidR="00020227">
        <w:t>, multiple doors), the percentage of delay due to signals increases.</w:t>
      </w:r>
    </w:p>
    <w:p w:rsidR="00384009" w:rsidRDefault="00020227" w:rsidP="00020227">
      <w:pPr>
        <w:pStyle w:val="Text"/>
      </w:pPr>
      <w:r>
        <w:t xml:space="preserve">Overall TSP can either be </w:t>
      </w:r>
      <w:proofErr w:type="gramStart"/>
      <w:r>
        <w:t>Passive</w:t>
      </w:r>
      <w:proofErr w:type="gramEnd"/>
      <w:r>
        <w:t xml:space="preserve"> or Active:</w:t>
      </w:r>
    </w:p>
    <w:p w:rsidR="00020227" w:rsidRDefault="008931F1" w:rsidP="00020227">
      <w:pPr>
        <w:pStyle w:val="Text"/>
      </w:pPr>
      <w:r w:rsidRPr="008931F1">
        <w:rPr>
          <w:b/>
          <w:u w:val="single"/>
        </w:rPr>
        <w:t xml:space="preserve">Passive </w:t>
      </w:r>
      <w:r w:rsidR="0044793B">
        <w:rPr>
          <w:b/>
          <w:u w:val="single"/>
        </w:rPr>
        <w:t>P</w:t>
      </w:r>
      <w:r w:rsidRPr="008931F1">
        <w:rPr>
          <w:b/>
          <w:u w:val="single"/>
        </w:rPr>
        <w:t>riority</w:t>
      </w:r>
      <w:r>
        <w:t xml:space="preserve"> adjusts the signal system to favor transit speeds and patterns.  An example is designing the signal progression along a corridor based upon the running speed of exclusive </w:t>
      </w:r>
      <w:proofErr w:type="spellStart"/>
      <w:r>
        <w:t>guideway</w:t>
      </w:r>
      <w:proofErr w:type="spellEnd"/>
      <w:r>
        <w:t xml:space="preserve"> rapid transit vehicles between stations (this is likely to be different from the general traffic in adjacent lanes).  Passive priority reduces the likelihood of a transit vehicle stopping at a traffic signal when travel times are predictable, and does not require additional technology or equipment on the vehicle or roadside.  Passive priority provided </w:t>
      </w:r>
      <w:r w:rsidR="0044793B">
        <w:t>travel time savings from 5 to 20% depending on time of day and direction for the Baltimore Howard Street Light Rail Line as well as providing more consistent operations (</w:t>
      </w:r>
      <w:proofErr w:type="spellStart"/>
      <w:r w:rsidR="0044793B">
        <w:t>Kittelson</w:t>
      </w:r>
      <w:proofErr w:type="spellEnd"/>
      <w:r w:rsidR="0044793B">
        <w:t xml:space="preserve"> &amp; Associates, 2008).</w:t>
      </w:r>
    </w:p>
    <w:p w:rsidR="00384009" w:rsidRDefault="0044793B" w:rsidP="00A53B37">
      <w:pPr>
        <w:pStyle w:val="Text"/>
      </w:pPr>
      <w:r w:rsidRPr="00A53B37">
        <w:rPr>
          <w:b/>
          <w:u w:val="single"/>
        </w:rPr>
        <w:t>Active Priority</w:t>
      </w:r>
      <w:r>
        <w:t xml:space="preserve"> provides priority treatm</w:t>
      </w:r>
      <w:r w:rsidR="00A53B37">
        <w:t xml:space="preserve">ent to a specific transit vehicle following detection and subsequent priority request activation.  </w:t>
      </w:r>
      <w:r w:rsidR="00A53B37">
        <w:fldChar w:fldCharType="begin"/>
      </w:r>
      <w:r w:rsidR="00A53B37">
        <w:instrText xml:space="preserve"> REF _Ref366496840 \h </w:instrText>
      </w:r>
      <w:r w:rsidR="00A53B37">
        <w:fldChar w:fldCharType="separate"/>
      </w:r>
      <w:r w:rsidR="005469BD">
        <w:t xml:space="preserve">Figure </w:t>
      </w:r>
      <w:r w:rsidR="005469BD">
        <w:rPr>
          <w:noProof/>
        </w:rPr>
        <w:t>4</w:t>
      </w:r>
      <w:r w:rsidR="00A53B37">
        <w:fldChar w:fldCharType="end"/>
      </w:r>
      <w:r w:rsidR="00A53B37">
        <w:t xml:space="preserve"> provides the </w:t>
      </w:r>
      <w:r w:rsidR="007D30F1">
        <w:t>conceptual</w:t>
      </w:r>
      <w:r w:rsidR="00A53B37">
        <w:t xml:space="preserve"> elements</w:t>
      </w:r>
      <w:r w:rsidR="007B6387">
        <w:t xml:space="preserve"> </w:t>
      </w:r>
      <w:r w:rsidR="00A53B37">
        <w:t>for implementing Active Priority</w:t>
      </w:r>
      <w:r w:rsidR="007D30F1">
        <w:rPr>
          <w:rStyle w:val="FootnoteReference"/>
        </w:rPr>
        <w:footnoteReference w:id="1"/>
      </w:r>
      <w:r w:rsidR="00A53B37">
        <w:t xml:space="preserve">. These are:  </w:t>
      </w:r>
    </w:p>
    <w:p w:rsidR="00A53B37" w:rsidRDefault="00A53B37" w:rsidP="00A53B37">
      <w:pPr>
        <w:pStyle w:val="ListParagraph"/>
        <w:numPr>
          <w:ilvl w:val="0"/>
          <w:numId w:val="30"/>
        </w:numPr>
      </w:pPr>
      <w:r>
        <w:lastRenderedPageBreak/>
        <w:t>Vehicle Tracking and Detection.  Determines where a vehicles is and when it likely to cross the signalized intersection.  Some systems also include capturing when the vehicle has passed through the intersection and no longer needs priority.</w:t>
      </w:r>
    </w:p>
    <w:p w:rsidR="00A53B37" w:rsidRDefault="00A53B37" w:rsidP="00A53B37">
      <w:pPr>
        <w:pStyle w:val="ListParagraph"/>
        <w:numPr>
          <w:ilvl w:val="0"/>
          <w:numId w:val="30"/>
        </w:numPr>
      </w:pPr>
      <w:r>
        <w:t xml:space="preserve">Priority Request Generator (PRG).  As a transit vehicle approaches an intersection the PRG determines if it should request priority or not.  Systems with </w:t>
      </w:r>
      <w:r w:rsidRPr="00A53B37">
        <w:rPr>
          <w:b/>
        </w:rPr>
        <w:t>unconditional active priority</w:t>
      </w:r>
      <w:r>
        <w:t xml:space="preserve"> will send a priority request every time an eligible (equipped) vehicle approaches.  Systems with </w:t>
      </w:r>
      <w:r w:rsidRPr="00A53B37">
        <w:rPr>
          <w:b/>
        </w:rPr>
        <w:t>conditional active priority</w:t>
      </w:r>
      <w:r>
        <w:t xml:space="preserve"> will base the request on set crit</w:t>
      </w:r>
      <w:r w:rsidR="004575AF">
        <w:t xml:space="preserve">eria such as schedule adherence (is the vehicle late, passenger loading, the direction of travel, type of service (express versus local), </w:t>
      </w:r>
      <w:r w:rsidR="00C5694F">
        <w:t xml:space="preserve">or </w:t>
      </w:r>
      <w:r w:rsidR="004575AF">
        <w:t>are the doors open/closed</w:t>
      </w:r>
      <w:r w:rsidR="00C5694F">
        <w:t xml:space="preserve">. </w:t>
      </w:r>
      <w:r w:rsidR="004575AF">
        <w:t xml:space="preserve"> If the vehicle meets the thresholds a priority request is generated and sent.</w:t>
      </w:r>
    </w:p>
    <w:p w:rsidR="004575AF" w:rsidRDefault="004575AF" w:rsidP="00A53B37">
      <w:pPr>
        <w:pStyle w:val="ListParagraph"/>
        <w:numPr>
          <w:ilvl w:val="0"/>
          <w:numId w:val="30"/>
        </w:numPr>
      </w:pPr>
      <w:r>
        <w:t>Priority Request Server (PRS).  Determines which vehicle will be granted its priority request when multiple requests have been received.  It then determines the signal priority strategy (see below) to send to the traffic signal controller for implementation.</w:t>
      </w:r>
      <w:r w:rsidR="00293620">
        <w:t xml:space="preserve">  Note, that if mini</w:t>
      </w:r>
      <w:r w:rsidR="00C5694F">
        <w:t>m</w:t>
      </w:r>
      <w:r w:rsidR="00293620">
        <w:t xml:space="preserve">um walk times cannot be met, or if there is no available “slack” time within the cycle from other phases then a priority request may not be granted by the PRS. </w:t>
      </w:r>
    </w:p>
    <w:p w:rsidR="004575AF" w:rsidRDefault="004575AF" w:rsidP="004575AF">
      <w:pPr>
        <w:pStyle w:val="ListParagraph"/>
        <w:numPr>
          <w:ilvl w:val="0"/>
          <w:numId w:val="30"/>
        </w:numPr>
        <w:spacing w:after="120"/>
      </w:pPr>
      <w:r>
        <w:t xml:space="preserve">Signal Controller.  Implements the signal priority strategy it receives from the PRS by adjusting the available phases within the signal cycle.  </w:t>
      </w:r>
    </w:p>
    <w:p w:rsidR="00384009" w:rsidRDefault="00384009" w:rsidP="00FB56E6"/>
    <w:p w:rsidR="00384009" w:rsidRDefault="005E0FE5" w:rsidP="00384009">
      <w:pPr>
        <w:keepNext/>
        <w:jc w:val="center"/>
      </w:pPr>
      <w:r>
        <w:rPr>
          <w:noProof/>
        </w:rPr>
        <w:drawing>
          <wp:inline distT="0" distB="0" distL="0" distR="0" wp14:anchorId="09ABD6A6" wp14:editId="20564B6A">
            <wp:extent cx="5320420" cy="36257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2767" cy="3627356"/>
                    </a:xfrm>
                    <a:prstGeom prst="rect">
                      <a:avLst/>
                    </a:prstGeom>
                    <a:noFill/>
                  </pic:spPr>
                </pic:pic>
              </a:graphicData>
            </a:graphic>
          </wp:inline>
        </w:drawing>
      </w:r>
    </w:p>
    <w:p w:rsidR="00384009" w:rsidRDefault="00384009" w:rsidP="00384009">
      <w:pPr>
        <w:pStyle w:val="Caption"/>
        <w:jc w:val="center"/>
      </w:pPr>
      <w:bookmarkStart w:id="22" w:name="_Ref366496840"/>
      <w:r>
        <w:t xml:space="preserve">Figure </w:t>
      </w:r>
      <w:r w:rsidR="00BF1B7C">
        <w:fldChar w:fldCharType="begin"/>
      </w:r>
      <w:r w:rsidR="00BF1B7C">
        <w:instrText xml:space="preserve"> SEQ Figure \* ARABIC </w:instrText>
      </w:r>
      <w:r w:rsidR="00BF1B7C">
        <w:fldChar w:fldCharType="separate"/>
      </w:r>
      <w:r w:rsidR="005469BD">
        <w:rPr>
          <w:noProof/>
        </w:rPr>
        <w:t>4</w:t>
      </w:r>
      <w:r w:rsidR="00BF1B7C">
        <w:rPr>
          <w:noProof/>
        </w:rPr>
        <w:fldChar w:fldCharType="end"/>
      </w:r>
      <w:bookmarkEnd w:id="22"/>
      <w:r>
        <w:t xml:space="preserve"> </w:t>
      </w:r>
      <w:r w:rsidR="007D30F1">
        <w:t>Conceptual</w:t>
      </w:r>
      <w:r>
        <w:t xml:space="preserve"> Elements of Active Transit Signal Priority</w:t>
      </w:r>
    </w:p>
    <w:p w:rsidR="007B6387" w:rsidRDefault="007B6387" w:rsidP="007B6387">
      <w:pPr>
        <w:pStyle w:val="Text"/>
      </w:pPr>
      <w:r>
        <w:lastRenderedPageBreak/>
        <w:t xml:space="preserve">Note, that logging of priority requests and whether they were granted may also be sent back to the Traffic Management Center. Similarly, the Automatic Vehicle Location and Computer Aided Dispatch systems may be sharing information between the vehicle and the Transit Management Center on current location, schedule adherence, passenger loadings, other transit vehicles etc.  Even when the transit and traffic management are collocated at the same center the transit and traffic data often are on separate and disparate systems potentially creating an integration need when TSP performance. </w:t>
      </w:r>
      <w:r w:rsidR="007F7767">
        <w:t xml:space="preserve"> </w:t>
      </w:r>
      <w:r>
        <w:t>This raises an important point, that where and how these functions are implemented depends on the system architecture and the information needed to implement tradeoffs and operational policies of concern to those running the system.  Systems can be totally distributed with the PRG and schedule information on the Transit Vehicle and the PRS and decisions to grant priority residing in the field within the signal cabinet.  Making tradeoffs between transit vehicles and/or types of transit service or how full the vehicles are may require additional information to be sent to each transit vehicle, or for some decisions to be made at their respective operations centers.  Understanding and determining the needs and resultant system architecture and interfaces to implement them is one of the main purposes of the Systems Engineering process.</w:t>
      </w:r>
    </w:p>
    <w:p w:rsidR="00384009" w:rsidRDefault="00016CDA" w:rsidP="00293620">
      <w:pPr>
        <w:pStyle w:val="Text"/>
      </w:pPr>
      <w:r>
        <w:t>As stated, once it receives a priority request the PRS selects which signal priority strategy to imp</w:t>
      </w:r>
      <w:r w:rsidR="00293620">
        <w:t>lement based upon where the signal is within its cycle and when the transit vehicle is expected to arrive at the intersection.  Signal Priority Strategies include:</w:t>
      </w:r>
    </w:p>
    <w:p w:rsidR="007C26FE" w:rsidRDefault="007C26FE" w:rsidP="00293620">
      <w:pPr>
        <w:pStyle w:val="ListParagraph"/>
        <w:numPr>
          <w:ilvl w:val="0"/>
          <w:numId w:val="31"/>
        </w:numPr>
      </w:pPr>
      <w:r>
        <w:t>Green Extension</w:t>
      </w:r>
      <w:r w:rsidR="00293620">
        <w:t>: As a transit vehicle approaches near the end of the green time in its direction of travel, the green time for that phase is extended to allow it to pass.</w:t>
      </w:r>
    </w:p>
    <w:p w:rsidR="007C26FE" w:rsidRDefault="007C26FE" w:rsidP="00293620">
      <w:pPr>
        <w:pStyle w:val="ListParagraph"/>
        <w:numPr>
          <w:ilvl w:val="0"/>
          <w:numId w:val="31"/>
        </w:numPr>
      </w:pPr>
      <w:r>
        <w:t>Red Truncation</w:t>
      </w:r>
      <w:r w:rsidR="00293620">
        <w:t xml:space="preserve">:  As a transit vehicle approaches a red light in its direction of travel, phases are adjusted for other movements to reduce the time that the transit vehicle sits at the intersection. </w:t>
      </w:r>
    </w:p>
    <w:p w:rsidR="00196BD5" w:rsidRDefault="00196BD5" w:rsidP="00293620">
      <w:pPr>
        <w:pStyle w:val="ListParagraph"/>
        <w:numPr>
          <w:ilvl w:val="0"/>
          <w:numId w:val="31"/>
        </w:numPr>
      </w:pPr>
      <w:r>
        <w:t>Phase suppression/rotation</w:t>
      </w:r>
      <w:r w:rsidR="00293620">
        <w:t>:  As the transit vehicle approaches or is stopped at a signal a cross-street phase may be suppressed</w:t>
      </w:r>
      <w:r w:rsidR="00F7788B">
        <w:t xml:space="preserve"> or shifted</w:t>
      </w:r>
      <w:r w:rsidR="00293620">
        <w:t xml:space="preserve"> to reduce </w:t>
      </w:r>
      <w:r w:rsidR="00F7788B">
        <w:t xml:space="preserve">delay to the transit vehicle.  For example, in </w:t>
      </w:r>
      <w:r w:rsidR="00F7788B">
        <w:fldChar w:fldCharType="begin"/>
      </w:r>
      <w:r w:rsidR="00F7788B">
        <w:instrText xml:space="preserve"> REF _Ref366504898 \h </w:instrText>
      </w:r>
      <w:r w:rsidR="00F7788B">
        <w:fldChar w:fldCharType="separate"/>
      </w:r>
      <w:r w:rsidR="005469BD">
        <w:t xml:space="preserve">Figure </w:t>
      </w:r>
      <w:r w:rsidR="005469BD">
        <w:rPr>
          <w:noProof/>
        </w:rPr>
        <w:t>3</w:t>
      </w:r>
      <w:r w:rsidR="00F7788B">
        <w:fldChar w:fldCharType="end"/>
      </w:r>
      <w:r w:rsidR="00F7788B">
        <w:t xml:space="preserve"> the North South left turn phase may be</w:t>
      </w:r>
      <w:r w:rsidR="00651159">
        <w:t xml:space="preserve"> skipped or</w:t>
      </w:r>
      <w:r w:rsidR="00F7788B">
        <w:t xml:space="preserve"> moved to the end of the cycle and the green extended for an approaching North South transit vehicle.</w:t>
      </w:r>
    </w:p>
    <w:p w:rsidR="007C26FE" w:rsidRDefault="007C26FE" w:rsidP="00F7788B">
      <w:pPr>
        <w:pStyle w:val="ListParagraph"/>
        <w:numPr>
          <w:ilvl w:val="0"/>
          <w:numId w:val="31"/>
        </w:numPr>
        <w:spacing w:after="120"/>
      </w:pPr>
      <w:r>
        <w:t>Transit Only Phase</w:t>
      </w:r>
      <w:r w:rsidR="00F7788B">
        <w:t>:  A transit only phase (all other movements red) may be inserted into the cycle to allow transit vehicles to cross an intersection diagonally, or to allow for a transit only movement.  In queue jump lanes a leading green is often given to the transit vehicle to allow them to clear the intersection and merge back into the traffic flow lanes prior to general traffic in the same direction.</w:t>
      </w:r>
    </w:p>
    <w:p w:rsidR="006B5FF6" w:rsidRDefault="00F7788B" w:rsidP="000A7ADD">
      <w:pPr>
        <w:pStyle w:val="Text"/>
      </w:pPr>
      <w:r>
        <w:t xml:space="preserve">The simplest active signal priority system </w:t>
      </w:r>
      <w:r w:rsidR="00DD2135">
        <w:t>issues</w:t>
      </w:r>
      <w:r>
        <w:t xml:space="preserve"> and grants a priority request every time an eligible vehicle is detected. Early TSP </w:t>
      </w:r>
      <w:r w:rsidR="00DD2135">
        <w:t xml:space="preserve">systems </w:t>
      </w:r>
      <w:r>
        <w:t xml:space="preserve">were often of this type and while they provided benefits to the transit system also caused delays to cross traffic with mixed overall benefits.  Most modern TSP systems are based on conditional priority using schedule adherence and other criteria.  As more factors are desired for conditional strategies (such as passenger loadings) the information and interface needs/requirements and </w:t>
      </w:r>
      <w:r w:rsidR="00DD2135">
        <w:t xml:space="preserve">architecture to support them become more complex. </w:t>
      </w:r>
      <w:r w:rsidR="005316C4">
        <w:t xml:space="preserve"> Also, different signal controllers vary as to which of the signal priority strategies and/or conditional tradeoffs they can implement.  </w:t>
      </w:r>
      <w:r w:rsidR="00DD2135">
        <w:t>The remaining tasks in this project are concerned with what these needs/requirements are and their implications in implementing TSP within the RTS system.</w:t>
      </w:r>
      <w:r>
        <w:t xml:space="preserve">  </w:t>
      </w:r>
    </w:p>
    <w:p w:rsidR="00704D5A" w:rsidRDefault="00083E07" w:rsidP="00C61FD0">
      <w:pPr>
        <w:pStyle w:val="Heading1"/>
      </w:pPr>
      <w:bookmarkStart w:id="23" w:name="_Toc366765248"/>
      <w:r>
        <w:lastRenderedPageBreak/>
        <w:t>The Potential Role of Transit Signal Priority Within RTS</w:t>
      </w:r>
      <w:bookmarkEnd w:id="23"/>
    </w:p>
    <w:p w:rsidR="00A64D3B" w:rsidRDefault="00A64D3B" w:rsidP="007A201C">
      <w:pPr>
        <w:pStyle w:val="Text"/>
      </w:pPr>
      <w:r>
        <w:t xml:space="preserve">This section describes the potential role of Transit Signal Priority with the RTS system.  This includes the purpose of implementing TSP within RTS, proposed goals, objectives, and </w:t>
      </w:r>
      <w:r w:rsidR="00A04219">
        <w:t xml:space="preserve">evaluation </w:t>
      </w:r>
      <w:proofErr w:type="gramStart"/>
      <w:r w:rsidR="00A04219">
        <w:t xml:space="preserve">measures </w:t>
      </w:r>
      <w:r>
        <w:t>,</w:t>
      </w:r>
      <w:proofErr w:type="gramEnd"/>
      <w:r>
        <w:t xml:space="preserve"> the differences between the Countywide TSP and RTS, and a brief summary of how TSP has been considered in the previous conceptual </w:t>
      </w:r>
      <w:r w:rsidR="00A04219">
        <w:t>RTS Planning efforts and ongoing BRT corridor studies/projects for Montgomery County.</w:t>
      </w:r>
    </w:p>
    <w:p w:rsidR="00A04219" w:rsidRDefault="00A04219" w:rsidP="00A04219">
      <w:pPr>
        <w:pStyle w:val="Heading2"/>
      </w:pPr>
      <w:bookmarkStart w:id="24" w:name="_Toc366765249"/>
      <w:r>
        <w:t xml:space="preserve">Purpose of TSP </w:t>
      </w:r>
      <w:r w:rsidR="0058208F">
        <w:t>within the</w:t>
      </w:r>
      <w:r>
        <w:t xml:space="preserve"> RTS</w:t>
      </w:r>
      <w:r w:rsidR="0058208F">
        <w:t xml:space="preserve"> System</w:t>
      </w:r>
      <w:bookmarkEnd w:id="24"/>
    </w:p>
    <w:p w:rsidR="005D65C4" w:rsidRDefault="003E6329" w:rsidP="007A201C">
      <w:pPr>
        <w:pStyle w:val="Text"/>
      </w:pPr>
      <w:r>
        <w:t xml:space="preserve">As stated in the Rapid Transit System (RTS) Transit Signal Priority Study Scope (Montgomery County DOT, February 2013) “A key </w:t>
      </w:r>
      <w:r w:rsidR="00A64D3B">
        <w:t>component of a successful Rapid Transit System (RTS) will be the provision and operation of a transit signal priority (TSP) system to reduce delay for rapid transit vehicles along the operating corridors”.  It then states</w:t>
      </w:r>
      <w:r w:rsidR="005D65C4">
        <w:t>:</w:t>
      </w:r>
      <w:r w:rsidR="00A64D3B">
        <w:t xml:space="preserve"> </w:t>
      </w:r>
    </w:p>
    <w:p w:rsidR="005D65C4" w:rsidRPr="005D65C4" w:rsidRDefault="00A64D3B" w:rsidP="005D65C4">
      <w:pPr>
        <w:pStyle w:val="Text"/>
        <w:ind w:left="720"/>
        <w:rPr>
          <w:i/>
        </w:rPr>
      </w:pPr>
      <w:r w:rsidRPr="005D65C4">
        <w:rPr>
          <w:i/>
        </w:rPr>
        <w:t xml:space="preserve">The purpose of the TSP system is typically to reduce overall delay and improve schedule adherence along transit routes.  </w:t>
      </w:r>
    </w:p>
    <w:p w:rsidR="007A201C" w:rsidRDefault="005D65C4" w:rsidP="007A201C">
      <w:pPr>
        <w:pStyle w:val="Text"/>
      </w:pPr>
      <w:r>
        <w:t xml:space="preserve">There are several factors within the RTS system that provide nuance to this general statement of the Purpose of TSP.  First, the frequency of service within the RTS system corridors </w:t>
      </w:r>
      <w:r w:rsidR="008177C2">
        <w:t xml:space="preserve">increase the importance of reducing travel time variability in the system to ensure that vehicles run on consistent headways and minimize the opportunity for vehicle bunching along the corridors and at stations.  This is especially important for the bi-directional exclusive </w:t>
      </w:r>
      <w:proofErr w:type="spellStart"/>
      <w:r w:rsidR="008177C2">
        <w:t>guideway</w:t>
      </w:r>
      <w:proofErr w:type="spellEnd"/>
      <w:r w:rsidR="008177C2">
        <w:t xml:space="preserve"> proposed along </w:t>
      </w:r>
      <w:proofErr w:type="spellStart"/>
      <w:r w:rsidR="008177C2">
        <w:t>Viers</w:t>
      </w:r>
      <w:proofErr w:type="spellEnd"/>
      <w:r w:rsidR="008177C2">
        <w:t xml:space="preserve"> Mill Rd. </w:t>
      </w:r>
      <w:r>
        <w:t xml:space="preserve"> </w:t>
      </w:r>
      <w:r w:rsidR="008177C2">
        <w:t>Maintaining a constant flow of RTS vehicles with adequate spacing between them is again highlighted as frequency increases and the ability to grant priority to all vehicles making a priority request diminishes.  It therefore becomes important for the TSP system to not only reduce overall delay but reduce the likelihood that a TSP request will be needed.</w:t>
      </w:r>
    </w:p>
    <w:p w:rsidR="00A04219" w:rsidRDefault="008177C2" w:rsidP="007A201C">
      <w:pPr>
        <w:pStyle w:val="Text"/>
      </w:pPr>
      <w:r>
        <w:t>Second, several of the major causes of transit delay (</w:t>
      </w:r>
      <w:r w:rsidR="00E51500">
        <w:t xml:space="preserve">e.g. </w:t>
      </w:r>
      <w:r>
        <w:t xml:space="preserve">traffic congestion and friction, </w:t>
      </w:r>
      <w:r w:rsidR="002A4352">
        <w:t xml:space="preserve">boarding/alighting times, etc.) </w:t>
      </w:r>
      <w:r w:rsidR="00E51500">
        <w:t>are</w:t>
      </w:r>
      <w:r w:rsidR="002A4352">
        <w:t xml:space="preserve"> reduced or eliminated with RTS especially where there are exclusive </w:t>
      </w:r>
      <w:proofErr w:type="spellStart"/>
      <w:r w:rsidR="002A4352">
        <w:t>guideways</w:t>
      </w:r>
      <w:proofErr w:type="spellEnd"/>
      <w:r w:rsidR="002A4352">
        <w:t xml:space="preserve"> proposed.  Yet, signal delay and the additional time lost due to acceleration and deceleration remains.  Reducing not only the delay at each signal but also the frequency that the buses stop/slow for signals in total is therefore also an important consideration. </w:t>
      </w:r>
    </w:p>
    <w:p w:rsidR="002A4352" w:rsidRDefault="002A4352" w:rsidP="007A201C">
      <w:pPr>
        <w:pStyle w:val="Text"/>
      </w:pPr>
      <w:r>
        <w:t>Third, there may be other transit service within the RTS Corridors that may or may not be</w:t>
      </w:r>
      <w:r w:rsidR="0058208F">
        <w:t xml:space="preserve"> eligible to use the RTS </w:t>
      </w:r>
      <w:proofErr w:type="spellStart"/>
      <w:r w:rsidR="0058208F">
        <w:t>guideway</w:t>
      </w:r>
      <w:proofErr w:type="spellEnd"/>
      <w:r w:rsidR="0058208F">
        <w:t xml:space="preserve"> or request TSP at intersections.</w:t>
      </w:r>
    </w:p>
    <w:p w:rsidR="002A4352" w:rsidRDefault="002A4352" w:rsidP="007A201C">
      <w:pPr>
        <w:pStyle w:val="Text"/>
      </w:pPr>
      <w:r>
        <w:t xml:space="preserve">Consequently the revised purpose </w:t>
      </w:r>
      <w:r w:rsidR="0058208F">
        <w:t xml:space="preserve">and goal </w:t>
      </w:r>
      <w:r>
        <w:t>for TSP within the RTS system is</w:t>
      </w:r>
      <w:r w:rsidR="0058208F">
        <w:t xml:space="preserve"> proposed as</w:t>
      </w:r>
      <w:r>
        <w:t>:</w:t>
      </w:r>
    </w:p>
    <w:p w:rsidR="002A4352" w:rsidRDefault="002A4352" w:rsidP="0058208F">
      <w:pPr>
        <w:pStyle w:val="Text"/>
        <w:ind w:left="720"/>
        <w:rPr>
          <w:b/>
          <w:i/>
        </w:rPr>
      </w:pPr>
      <w:r w:rsidRPr="0058208F">
        <w:rPr>
          <w:b/>
          <w:i/>
        </w:rPr>
        <w:t>Purpose</w:t>
      </w:r>
      <w:r w:rsidR="0058208F">
        <w:rPr>
          <w:b/>
          <w:i/>
        </w:rPr>
        <w:t xml:space="preserve">: </w:t>
      </w:r>
      <w:r w:rsidRPr="0058208F">
        <w:rPr>
          <w:b/>
          <w:i/>
        </w:rPr>
        <w:t>Help maintain consistent transit vehicle flows and travel times for RTS Service while reducing delays due to stops at traffic signals.</w:t>
      </w:r>
    </w:p>
    <w:p w:rsidR="00704D5A" w:rsidRDefault="00704D5A" w:rsidP="007319BA">
      <w:pPr>
        <w:pStyle w:val="Heading2"/>
      </w:pPr>
      <w:bookmarkStart w:id="25" w:name="_Toc366765250"/>
      <w:r>
        <w:lastRenderedPageBreak/>
        <w:t>Goal</w:t>
      </w:r>
      <w:r w:rsidR="00C2693A">
        <w:t>s</w:t>
      </w:r>
      <w:r w:rsidR="00A04219">
        <w:t>,</w:t>
      </w:r>
      <w:r>
        <w:t xml:space="preserve"> Objectives</w:t>
      </w:r>
      <w:r w:rsidR="00A04219">
        <w:t>, and Evaluation Measures</w:t>
      </w:r>
      <w:r w:rsidR="00763343">
        <w:rPr>
          <w:rStyle w:val="FootnoteReference"/>
        </w:rPr>
        <w:footnoteReference w:id="2"/>
      </w:r>
      <w:bookmarkEnd w:id="25"/>
    </w:p>
    <w:p w:rsidR="007319BA" w:rsidRDefault="0058208F" w:rsidP="007319BA">
      <w:pPr>
        <w:pStyle w:val="Text"/>
      </w:pPr>
      <w:r>
        <w:t>Given the above purpose statement the Goal of TSP within RTS can be stated as:</w:t>
      </w:r>
    </w:p>
    <w:p w:rsidR="0058208F" w:rsidRPr="0058208F" w:rsidRDefault="0058208F" w:rsidP="0058208F">
      <w:pPr>
        <w:pStyle w:val="Text"/>
        <w:ind w:left="720"/>
        <w:rPr>
          <w:b/>
          <w:i/>
        </w:rPr>
      </w:pPr>
      <w:r w:rsidRPr="0058208F">
        <w:rPr>
          <w:b/>
          <w:i/>
        </w:rPr>
        <w:t>Goal: Improve expected Transit Travel Times for travelers using the RTS system through improving reliability and reducing delays</w:t>
      </w:r>
      <w:r w:rsidR="008B6900">
        <w:rPr>
          <w:b/>
          <w:i/>
        </w:rPr>
        <w:t xml:space="preserve"> without undo negative impacts to the overall transportation system performance or other travelers.</w:t>
      </w:r>
    </w:p>
    <w:p w:rsidR="00163D02" w:rsidRDefault="0058208F" w:rsidP="007319BA">
      <w:pPr>
        <w:pStyle w:val="Text"/>
      </w:pPr>
      <w:r>
        <w:t xml:space="preserve">Objectives </w:t>
      </w:r>
      <w:r w:rsidR="008B6900">
        <w:t xml:space="preserve">should be defined to </w:t>
      </w:r>
      <w:r>
        <w:t xml:space="preserve">capture measureable attributes of </w:t>
      </w:r>
      <w:r w:rsidR="008B6900">
        <w:t>an overall</w:t>
      </w:r>
      <w:r>
        <w:t xml:space="preserve"> goal </w:t>
      </w:r>
      <w:r w:rsidR="008B6900">
        <w:t xml:space="preserve">and also reflect tradeoffs and constraints within the various dimensions of the overall goals.  </w:t>
      </w:r>
      <w:r w:rsidR="00163D02">
        <w:t xml:space="preserve">Objectives need to be defined at both the corridor and system wide levels. </w:t>
      </w:r>
      <w:r w:rsidR="00763343">
        <w:t xml:space="preserve"> </w:t>
      </w:r>
    </w:p>
    <w:p w:rsidR="00163D02" w:rsidRDefault="005E1218" w:rsidP="007319BA">
      <w:pPr>
        <w:pStyle w:val="Text"/>
      </w:pPr>
      <w:r w:rsidRPr="005E1218">
        <w:rPr>
          <w:b/>
          <w:u w:val="single"/>
        </w:rPr>
        <w:t>Corridor Level Objectives:</w:t>
      </w:r>
      <w:r>
        <w:t xml:space="preserve"> </w:t>
      </w:r>
      <w:r w:rsidR="00163D02">
        <w:t xml:space="preserve">At the corridor level, </w:t>
      </w:r>
      <w:r w:rsidR="008B6900">
        <w:t xml:space="preserve">the TSP within the RTS system </w:t>
      </w:r>
      <w:r w:rsidR="0090707A">
        <w:t xml:space="preserve">needs to balance the positive RTS travel time and improved reliability impacts with the potential disruptions and additional delays that may result to other transit services in the corridor, crossing traffic and transit service, and pedestrians or bicycle traffic.  In all cases operational safety must be maintained by requiring that once a signal phase is initiated </w:t>
      </w:r>
      <w:proofErr w:type="gramStart"/>
      <w:r w:rsidR="0090707A">
        <w:t xml:space="preserve">that minimum </w:t>
      </w:r>
      <w:r>
        <w:t>times</w:t>
      </w:r>
      <w:proofErr w:type="gramEnd"/>
      <w:r>
        <w:t xml:space="preserve"> for </w:t>
      </w:r>
      <w:r w:rsidR="0090707A">
        <w:t xml:space="preserve">pedestrian walk, turning </w:t>
      </w:r>
      <w:r w:rsidR="00163D02">
        <w:t>movements</w:t>
      </w:r>
      <w:r>
        <w:t>,</w:t>
      </w:r>
      <w:r w:rsidR="0090707A">
        <w:t xml:space="preserve"> and other safety factors be observed.  </w:t>
      </w:r>
      <w:r w:rsidR="00AD021A">
        <w:t>At the corridor/intersection level the proposed objectives and measures are:</w:t>
      </w:r>
    </w:p>
    <w:p w:rsidR="00AD021A" w:rsidRDefault="00AD021A" w:rsidP="00AD021A">
      <w:pPr>
        <w:pStyle w:val="Text"/>
        <w:numPr>
          <w:ilvl w:val="0"/>
          <w:numId w:val="32"/>
        </w:numPr>
        <w:spacing w:after="0"/>
        <w:rPr>
          <w:b/>
          <w:color w:val="000000" w:themeColor="text1"/>
        </w:rPr>
      </w:pPr>
      <w:r w:rsidRPr="00AD021A">
        <w:rPr>
          <w:b/>
          <w:color w:val="000000" w:themeColor="text1"/>
        </w:rPr>
        <w:t xml:space="preserve">Increase </w:t>
      </w:r>
      <w:r>
        <w:rPr>
          <w:b/>
          <w:color w:val="000000" w:themeColor="text1"/>
        </w:rPr>
        <w:t xml:space="preserve">RTS </w:t>
      </w:r>
      <w:r w:rsidRPr="00AD021A">
        <w:rPr>
          <w:b/>
          <w:color w:val="000000" w:themeColor="text1"/>
        </w:rPr>
        <w:t>travel speeds by reducing delay at traffic signals</w:t>
      </w:r>
      <w:r>
        <w:rPr>
          <w:b/>
          <w:color w:val="000000" w:themeColor="text1"/>
        </w:rPr>
        <w:t>:</w:t>
      </w:r>
    </w:p>
    <w:p w:rsidR="00AD021A" w:rsidRPr="00AD021A" w:rsidRDefault="00AD021A" w:rsidP="00AD021A">
      <w:pPr>
        <w:pStyle w:val="Text"/>
        <w:numPr>
          <w:ilvl w:val="1"/>
          <w:numId w:val="32"/>
        </w:numPr>
        <w:spacing w:after="0"/>
        <w:rPr>
          <w:color w:val="000000" w:themeColor="text1"/>
        </w:rPr>
      </w:pPr>
      <w:r>
        <w:rPr>
          <w:color w:val="000000" w:themeColor="text1"/>
        </w:rPr>
        <w:t>Predicted signal delay (using simulation tools such as VISSIM)</w:t>
      </w:r>
      <w:r w:rsidR="00861911">
        <w:rPr>
          <w:color w:val="000000" w:themeColor="text1"/>
        </w:rPr>
        <w:t xml:space="preserve"> for TSP enabled RTS vehicles at intersections and along corridor</w:t>
      </w:r>
    </w:p>
    <w:p w:rsidR="00AD021A" w:rsidRDefault="00AD021A" w:rsidP="00AD021A">
      <w:pPr>
        <w:pStyle w:val="Text"/>
        <w:numPr>
          <w:ilvl w:val="0"/>
          <w:numId w:val="32"/>
        </w:numPr>
        <w:spacing w:after="0"/>
        <w:rPr>
          <w:b/>
          <w:color w:val="000000" w:themeColor="text1"/>
        </w:rPr>
      </w:pPr>
      <w:r w:rsidRPr="00AD021A">
        <w:rPr>
          <w:b/>
          <w:color w:val="000000" w:themeColor="text1"/>
        </w:rPr>
        <w:t xml:space="preserve">Increase </w:t>
      </w:r>
      <w:r>
        <w:rPr>
          <w:b/>
          <w:color w:val="000000" w:themeColor="text1"/>
        </w:rPr>
        <w:t>RTS</w:t>
      </w:r>
      <w:r w:rsidRPr="00AD021A">
        <w:rPr>
          <w:b/>
          <w:color w:val="000000" w:themeColor="text1"/>
        </w:rPr>
        <w:t xml:space="preserve"> on‐time performance by reducing travel time variability</w:t>
      </w:r>
      <w:r w:rsidR="00861911">
        <w:rPr>
          <w:b/>
          <w:color w:val="000000" w:themeColor="text1"/>
        </w:rPr>
        <w:t>:</w:t>
      </w:r>
    </w:p>
    <w:p w:rsidR="00861911" w:rsidRPr="00AD021A" w:rsidRDefault="00861911" w:rsidP="00861911">
      <w:pPr>
        <w:pStyle w:val="Text"/>
        <w:numPr>
          <w:ilvl w:val="1"/>
          <w:numId w:val="32"/>
        </w:numPr>
        <w:spacing w:after="0"/>
        <w:rPr>
          <w:color w:val="000000" w:themeColor="text1"/>
        </w:rPr>
      </w:pPr>
      <w:r>
        <w:rPr>
          <w:color w:val="000000" w:themeColor="text1"/>
        </w:rPr>
        <w:t>Predicted run times (using simulation tools such as VISSIM) for TSP enabled RTS vehicles by type of right-of-way segment along corridor</w:t>
      </w:r>
    </w:p>
    <w:p w:rsidR="00AD021A" w:rsidRPr="00861911" w:rsidRDefault="00861911" w:rsidP="00861911">
      <w:pPr>
        <w:pStyle w:val="Text"/>
        <w:numPr>
          <w:ilvl w:val="0"/>
          <w:numId w:val="32"/>
        </w:numPr>
        <w:spacing w:after="0"/>
        <w:rPr>
          <w:b/>
          <w:color w:val="000000" w:themeColor="text1"/>
        </w:rPr>
      </w:pPr>
      <w:r w:rsidRPr="00861911">
        <w:rPr>
          <w:b/>
          <w:color w:val="000000" w:themeColor="text1"/>
        </w:rPr>
        <w:t>Avoid undo impacts to non-RTS transit performance:</w:t>
      </w:r>
    </w:p>
    <w:p w:rsidR="00861911" w:rsidRDefault="00861911" w:rsidP="00861911">
      <w:pPr>
        <w:pStyle w:val="Text"/>
        <w:numPr>
          <w:ilvl w:val="1"/>
          <w:numId w:val="32"/>
        </w:numPr>
        <w:spacing w:after="0"/>
        <w:rPr>
          <w:color w:val="000000" w:themeColor="text1"/>
        </w:rPr>
      </w:pPr>
      <w:r>
        <w:rPr>
          <w:color w:val="000000" w:themeColor="text1"/>
        </w:rPr>
        <w:t>Predicted signal delay (using simulation tools such as VISSIM) for thru and crossing non-TSP enabled transit service at intersections and along corridor.</w:t>
      </w:r>
    </w:p>
    <w:p w:rsidR="00861911" w:rsidRDefault="00861911" w:rsidP="00861911">
      <w:pPr>
        <w:pStyle w:val="Text"/>
        <w:numPr>
          <w:ilvl w:val="1"/>
          <w:numId w:val="32"/>
        </w:numPr>
        <w:spacing w:after="0"/>
        <w:rPr>
          <w:color w:val="000000" w:themeColor="text1"/>
        </w:rPr>
      </w:pPr>
      <w:r>
        <w:rPr>
          <w:color w:val="000000" w:themeColor="text1"/>
        </w:rPr>
        <w:t>Predicted run times (using simulation tools such as VISSIM) for thru and crossing non-TSP enabled transit service by type of right-of-way segment along corridor</w:t>
      </w:r>
      <w:r w:rsidR="001B2EF2">
        <w:rPr>
          <w:color w:val="000000" w:themeColor="text1"/>
        </w:rPr>
        <w:t>.</w:t>
      </w:r>
    </w:p>
    <w:p w:rsidR="001B2EF2" w:rsidRPr="001B2EF2" w:rsidRDefault="001B2EF2" w:rsidP="001B2EF2">
      <w:pPr>
        <w:pStyle w:val="Text"/>
        <w:numPr>
          <w:ilvl w:val="0"/>
          <w:numId w:val="32"/>
        </w:numPr>
        <w:spacing w:after="0"/>
        <w:rPr>
          <w:b/>
          <w:color w:val="000000" w:themeColor="text1"/>
        </w:rPr>
      </w:pPr>
      <w:r w:rsidRPr="001B2EF2">
        <w:rPr>
          <w:b/>
          <w:color w:val="000000" w:themeColor="text1"/>
        </w:rPr>
        <w:t>Avoid undo impacts to the overall transportation system and other travelers:</w:t>
      </w:r>
    </w:p>
    <w:p w:rsidR="001B2EF2" w:rsidRDefault="001B2EF2" w:rsidP="001B2EF2">
      <w:pPr>
        <w:pStyle w:val="Text"/>
        <w:numPr>
          <w:ilvl w:val="1"/>
          <w:numId w:val="32"/>
        </w:numPr>
        <w:spacing w:after="0"/>
        <w:rPr>
          <w:color w:val="000000" w:themeColor="text1"/>
        </w:rPr>
      </w:pPr>
      <w:r>
        <w:rPr>
          <w:color w:val="000000" w:themeColor="text1"/>
        </w:rPr>
        <w:t>Intersection Highway Capacity Manual volume to capacity ratio must be less than 1.</w:t>
      </w:r>
    </w:p>
    <w:p w:rsidR="001B2EF2" w:rsidRDefault="001B2EF2" w:rsidP="001B2EF2">
      <w:pPr>
        <w:pStyle w:val="Text"/>
        <w:numPr>
          <w:ilvl w:val="1"/>
          <w:numId w:val="32"/>
        </w:numPr>
        <w:spacing w:after="0"/>
        <w:rPr>
          <w:color w:val="000000" w:themeColor="text1"/>
        </w:rPr>
      </w:pPr>
      <w:r>
        <w:rPr>
          <w:color w:val="000000" w:themeColor="text1"/>
        </w:rPr>
        <w:t>Available slack time (time remaining after minimum safe green times and pedestrian crossings are met within each phase) at each intersection must be greater than five (5) seconds.</w:t>
      </w:r>
    </w:p>
    <w:p w:rsidR="00861911" w:rsidRPr="00861911" w:rsidRDefault="00861911" w:rsidP="00861911">
      <w:pPr>
        <w:pStyle w:val="Text"/>
        <w:numPr>
          <w:ilvl w:val="0"/>
          <w:numId w:val="32"/>
        </w:numPr>
        <w:spacing w:after="0"/>
        <w:rPr>
          <w:b/>
          <w:color w:val="000000" w:themeColor="text1"/>
        </w:rPr>
      </w:pPr>
      <w:r w:rsidRPr="00861911">
        <w:rPr>
          <w:b/>
          <w:color w:val="000000" w:themeColor="text1"/>
        </w:rPr>
        <w:t>Provide an increase in overall person throughput and level of service:</w:t>
      </w:r>
    </w:p>
    <w:p w:rsidR="00861911" w:rsidRDefault="001B2EF2" w:rsidP="00861911">
      <w:pPr>
        <w:pStyle w:val="Text"/>
        <w:numPr>
          <w:ilvl w:val="1"/>
          <w:numId w:val="32"/>
        </w:numPr>
        <w:spacing w:after="0"/>
        <w:rPr>
          <w:color w:val="000000" w:themeColor="text1"/>
        </w:rPr>
      </w:pPr>
      <w:r>
        <w:rPr>
          <w:color w:val="000000" w:themeColor="text1"/>
        </w:rPr>
        <w:t>Predicted p</w:t>
      </w:r>
      <w:r w:rsidR="00861911">
        <w:rPr>
          <w:color w:val="000000" w:themeColor="text1"/>
        </w:rPr>
        <w:t>erson delay</w:t>
      </w:r>
      <w:r>
        <w:rPr>
          <w:color w:val="000000" w:themeColor="text1"/>
        </w:rPr>
        <w:t xml:space="preserve"> (using simulation tools such as VISSIM)</w:t>
      </w:r>
      <w:r w:rsidR="00861911">
        <w:rPr>
          <w:color w:val="000000" w:themeColor="text1"/>
        </w:rPr>
        <w:t xml:space="preserve"> for all travelers at intersections and along corridor (should not increase).</w:t>
      </w:r>
    </w:p>
    <w:p w:rsidR="00861911" w:rsidRPr="00AD021A" w:rsidRDefault="001B2EF2" w:rsidP="00C20DE3">
      <w:pPr>
        <w:pStyle w:val="Text"/>
        <w:numPr>
          <w:ilvl w:val="1"/>
          <w:numId w:val="32"/>
        </w:numPr>
        <w:rPr>
          <w:color w:val="000000" w:themeColor="text1"/>
        </w:rPr>
      </w:pPr>
      <w:r>
        <w:rPr>
          <w:color w:val="000000" w:themeColor="text1"/>
        </w:rPr>
        <w:lastRenderedPageBreak/>
        <w:t>Predicted person throughput (using simulation tools such as VISSIM) for all travelers at intersections and along corridor (should increase).</w:t>
      </w:r>
    </w:p>
    <w:p w:rsidR="0058208F" w:rsidRDefault="005E1218" w:rsidP="007319BA">
      <w:pPr>
        <w:pStyle w:val="Text"/>
      </w:pPr>
      <w:r w:rsidRPr="005E1218">
        <w:rPr>
          <w:b/>
          <w:u w:val="single"/>
        </w:rPr>
        <w:t>System Wide Objectives:</w:t>
      </w:r>
      <w:r>
        <w:t xml:space="preserve"> </w:t>
      </w:r>
      <w:r w:rsidR="0090707A">
        <w:t xml:space="preserve">Other important considerations include the overall </w:t>
      </w:r>
      <w:r w:rsidR="00163D02">
        <w:t xml:space="preserve">cost to implement, operate, and maintain the TSP </w:t>
      </w:r>
      <w:r>
        <w:t xml:space="preserve">system and </w:t>
      </w:r>
      <w:r w:rsidR="00163D02">
        <w:t xml:space="preserve">components, compatibility with existing and planned technologies and equipment used within Montgomery County, </w:t>
      </w:r>
      <w:r>
        <w:t>functionality (</w:t>
      </w:r>
      <w:r w:rsidR="00163D02">
        <w:t>the ability to implement conditional TSP algorithms that capture agreed upon preferences</w:t>
      </w:r>
      <w:r>
        <w:t>), the ability to monitor and produce reports on the overall performance of the TSP operations and impact</w:t>
      </w:r>
      <w:r w:rsidR="00766784">
        <w:t>, and technical feasibility/reliability (proven systems)</w:t>
      </w:r>
      <w:r>
        <w:t>.</w:t>
      </w:r>
      <w:r w:rsidR="00163D02">
        <w:t xml:space="preserve"> </w:t>
      </w:r>
      <w:r w:rsidR="00C537DA">
        <w:t xml:space="preserve"> </w:t>
      </w:r>
      <w:r w:rsidR="00F93661">
        <w:t>Some of the system wide factors are that the</w:t>
      </w:r>
      <w:r w:rsidR="00C537DA">
        <w:t xml:space="preserve"> system should be:</w:t>
      </w:r>
    </w:p>
    <w:p w:rsidR="00505D99" w:rsidRPr="00F93661" w:rsidRDefault="00505D99" w:rsidP="00C537DA">
      <w:pPr>
        <w:pStyle w:val="Text"/>
        <w:numPr>
          <w:ilvl w:val="0"/>
          <w:numId w:val="32"/>
        </w:numPr>
        <w:spacing w:after="0"/>
        <w:rPr>
          <w:b/>
          <w:color w:val="000000" w:themeColor="text1"/>
        </w:rPr>
      </w:pPr>
      <w:r w:rsidRPr="00F93661">
        <w:rPr>
          <w:b/>
          <w:color w:val="000000" w:themeColor="text1"/>
        </w:rPr>
        <w:t>Cost Effective</w:t>
      </w:r>
      <w:r w:rsidR="00C537DA" w:rsidRPr="00F93661">
        <w:rPr>
          <w:b/>
          <w:color w:val="000000" w:themeColor="text1"/>
        </w:rPr>
        <w:t>:</w:t>
      </w:r>
    </w:p>
    <w:p w:rsidR="00C537DA" w:rsidRDefault="00C537DA" w:rsidP="00C537DA">
      <w:pPr>
        <w:pStyle w:val="Text"/>
        <w:numPr>
          <w:ilvl w:val="1"/>
          <w:numId w:val="32"/>
        </w:numPr>
        <w:spacing w:after="0"/>
        <w:rPr>
          <w:color w:val="000000" w:themeColor="text1"/>
        </w:rPr>
      </w:pPr>
      <w:r>
        <w:rPr>
          <w:color w:val="000000" w:themeColor="text1"/>
        </w:rPr>
        <w:t>Benefit Cost Ratio greater than 1</w:t>
      </w:r>
      <w:r w:rsidR="00F93661">
        <w:rPr>
          <w:color w:val="000000" w:themeColor="text1"/>
        </w:rPr>
        <w:t>.</w:t>
      </w:r>
    </w:p>
    <w:p w:rsidR="00505D99" w:rsidRPr="00F93661" w:rsidRDefault="00505D99" w:rsidP="00C537DA">
      <w:pPr>
        <w:pStyle w:val="Text"/>
        <w:numPr>
          <w:ilvl w:val="0"/>
          <w:numId w:val="32"/>
        </w:numPr>
        <w:spacing w:after="0"/>
        <w:rPr>
          <w:b/>
          <w:color w:val="000000" w:themeColor="text1"/>
        </w:rPr>
      </w:pPr>
      <w:r w:rsidRPr="00F93661">
        <w:rPr>
          <w:b/>
          <w:color w:val="000000" w:themeColor="text1"/>
        </w:rPr>
        <w:t>Compatibl</w:t>
      </w:r>
      <w:r w:rsidR="00C537DA" w:rsidRPr="00F93661">
        <w:rPr>
          <w:b/>
          <w:color w:val="000000" w:themeColor="text1"/>
        </w:rPr>
        <w:t>e</w:t>
      </w:r>
      <w:r w:rsidR="005A292F">
        <w:rPr>
          <w:b/>
          <w:color w:val="000000" w:themeColor="text1"/>
        </w:rPr>
        <w:t xml:space="preserve"> and Interoperable</w:t>
      </w:r>
      <w:r w:rsidR="00C537DA" w:rsidRPr="00F93661">
        <w:rPr>
          <w:b/>
          <w:color w:val="000000" w:themeColor="text1"/>
        </w:rPr>
        <w:t>:</w:t>
      </w:r>
    </w:p>
    <w:p w:rsidR="00F93661" w:rsidRDefault="00C537DA" w:rsidP="00C537DA">
      <w:pPr>
        <w:pStyle w:val="Text"/>
        <w:numPr>
          <w:ilvl w:val="1"/>
          <w:numId w:val="32"/>
        </w:numPr>
        <w:spacing w:after="0"/>
        <w:rPr>
          <w:color w:val="000000" w:themeColor="text1"/>
        </w:rPr>
      </w:pPr>
      <w:r>
        <w:rPr>
          <w:color w:val="000000" w:themeColor="text1"/>
        </w:rPr>
        <w:t xml:space="preserve">Selected on board communications and other technologies that are compatible with </w:t>
      </w:r>
      <w:r w:rsidR="00F93661">
        <w:rPr>
          <w:color w:val="000000" w:themeColor="text1"/>
        </w:rPr>
        <w:t xml:space="preserve">existing and planned systems within </w:t>
      </w:r>
      <w:r>
        <w:rPr>
          <w:color w:val="000000" w:themeColor="text1"/>
        </w:rPr>
        <w:t>Montgomery County</w:t>
      </w:r>
      <w:r w:rsidR="00F93661">
        <w:rPr>
          <w:color w:val="000000" w:themeColor="text1"/>
        </w:rPr>
        <w:t xml:space="preserve"> (</w:t>
      </w:r>
      <w:r>
        <w:rPr>
          <w:color w:val="000000" w:themeColor="text1"/>
        </w:rPr>
        <w:t xml:space="preserve">Traffic Operations, Ride On, </w:t>
      </w:r>
      <w:r w:rsidR="00F93661">
        <w:rPr>
          <w:color w:val="000000" w:themeColor="text1"/>
        </w:rPr>
        <w:t>WMATA, The Purple Line, etc.)</w:t>
      </w:r>
    </w:p>
    <w:p w:rsidR="00F93661" w:rsidRDefault="00F93661" w:rsidP="00C537DA">
      <w:pPr>
        <w:pStyle w:val="Text"/>
        <w:numPr>
          <w:ilvl w:val="1"/>
          <w:numId w:val="32"/>
        </w:numPr>
        <w:spacing w:after="0"/>
        <w:rPr>
          <w:color w:val="000000" w:themeColor="text1"/>
        </w:rPr>
      </w:pPr>
      <w:r>
        <w:rPr>
          <w:color w:val="000000" w:themeColor="text1"/>
        </w:rPr>
        <w:t>Selected roadside communications and other technologies that are compatible with transit vehicles that may operate within the RTS corridors (Ride On, WMATA, The Purple Line, MTA Express Service, etc.)</w:t>
      </w:r>
    </w:p>
    <w:p w:rsidR="005A292F" w:rsidRDefault="00F93661" w:rsidP="007319BA">
      <w:pPr>
        <w:pStyle w:val="Text"/>
        <w:numPr>
          <w:ilvl w:val="1"/>
          <w:numId w:val="32"/>
        </w:numPr>
        <w:spacing w:after="0"/>
        <w:rPr>
          <w:color w:val="000000" w:themeColor="text1"/>
        </w:rPr>
      </w:pPr>
      <w:r w:rsidRPr="00F93661">
        <w:rPr>
          <w:color w:val="000000" w:themeColor="text1"/>
        </w:rPr>
        <w:t>Selected network and software systems that interface with existing and planned systems within Montgomery County</w:t>
      </w:r>
      <w:r w:rsidR="005A292F">
        <w:rPr>
          <w:color w:val="000000" w:themeColor="text1"/>
        </w:rPr>
        <w:t>.</w:t>
      </w:r>
    </w:p>
    <w:p w:rsidR="00F93661" w:rsidRDefault="005A292F" w:rsidP="007319BA">
      <w:pPr>
        <w:pStyle w:val="Text"/>
        <w:numPr>
          <w:ilvl w:val="1"/>
          <w:numId w:val="32"/>
        </w:numPr>
        <w:spacing w:after="0"/>
        <w:rPr>
          <w:color w:val="000000" w:themeColor="text1"/>
        </w:rPr>
      </w:pPr>
      <w:r>
        <w:rPr>
          <w:color w:val="000000" w:themeColor="text1"/>
        </w:rPr>
        <w:t>Utilize applicable ITS Standards and non-proprietary data formats for all interfaces, dialogs</w:t>
      </w:r>
      <w:proofErr w:type="gramStart"/>
      <w:r>
        <w:rPr>
          <w:color w:val="000000" w:themeColor="text1"/>
        </w:rPr>
        <w:t>,  and</w:t>
      </w:r>
      <w:proofErr w:type="gramEnd"/>
      <w:r>
        <w:rPr>
          <w:color w:val="000000" w:themeColor="text1"/>
        </w:rPr>
        <w:t xml:space="preserve"> data archives.</w:t>
      </w:r>
      <w:r w:rsidR="00C537DA" w:rsidRPr="00F93661">
        <w:rPr>
          <w:color w:val="000000" w:themeColor="text1"/>
        </w:rPr>
        <w:t xml:space="preserve"> </w:t>
      </w:r>
    </w:p>
    <w:p w:rsidR="005E1218" w:rsidRPr="00F93661" w:rsidRDefault="00505D99" w:rsidP="00F93661">
      <w:pPr>
        <w:pStyle w:val="Text"/>
        <w:numPr>
          <w:ilvl w:val="0"/>
          <w:numId w:val="32"/>
        </w:numPr>
        <w:spacing w:after="0"/>
        <w:rPr>
          <w:b/>
          <w:color w:val="000000" w:themeColor="text1"/>
        </w:rPr>
      </w:pPr>
      <w:r w:rsidRPr="00F93661">
        <w:rPr>
          <w:b/>
          <w:color w:val="000000" w:themeColor="text1"/>
        </w:rPr>
        <w:t>Functional</w:t>
      </w:r>
      <w:r w:rsidR="00F93661" w:rsidRPr="00F93661">
        <w:rPr>
          <w:b/>
          <w:color w:val="000000" w:themeColor="text1"/>
        </w:rPr>
        <w:t>:</w:t>
      </w:r>
    </w:p>
    <w:p w:rsidR="00F93661" w:rsidRDefault="00F93661" w:rsidP="00F93661">
      <w:pPr>
        <w:pStyle w:val="Text"/>
        <w:numPr>
          <w:ilvl w:val="1"/>
          <w:numId w:val="32"/>
        </w:numPr>
        <w:spacing w:after="0"/>
        <w:rPr>
          <w:color w:val="000000" w:themeColor="text1"/>
        </w:rPr>
      </w:pPr>
      <w:r>
        <w:rPr>
          <w:color w:val="000000" w:themeColor="text1"/>
        </w:rPr>
        <w:t>Meet all needs and functional requirements defined in the Concept of Operations (under development).</w:t>
      </w:r>
    </w:p>
    <w:p w:rsidR="00F65216" w:rsidRDefault="00F65216" w:rsidP="00F93661">
      <w:pPr>
        <w:pStyle w:val="Text"/>
        <w:numPr>
          <w:ilvl w:val="1"/>
          <w:numId w:val="32"/>
        </w:numPr>
        <w:spacing w:after="0"/>
        <w:rPr>
          <w:color w:val="000000" w:themeColor="text1"/>
        </w:rPr>
      </w:pPr>
      <w:r>
        <w:rPr>
          <w:color w:val="000000" w:themeColor="text1"/>
        </w:rPr>
        <w:t xml:space="preserve">Include </w:t>
      </w:r>
      <w:r w:rsidR="00F93661">
        <w:rPr>
          <w:color w:val="000000" w:themeColor="text1"/>
        </w:rPr>
        <w:t xml:space="preserve">system </w:t>
      </w:r>
      <w:r>
        <w:rPr>
          <w:color w:val="000000" w:themeColor="text1"/>
        </w:rPr>
        <w:t xml:space="preserve">and subsystem component and software verification and </w:t>
      </w:r>
      <w:r w:rsidR="00F93661">
        <w:rPr>
          <w:color w:val="000000" w:themeColor="text1"/>
        </w:rPr>
        <w:t xml:space="preserve">validation </w:t>
      </w:r>
      <w:r>
        <w:rPr>
          <w:color w:val="000000" w:themeColor="text1"/>
        </w:rPr>
        <w:t>tests defined in the Systems Engineering Analysis (and pass these tests during implementation and testing).</w:t>
      </w:r>
    </w:p>
    <w:p w:rsidR="00F65216" w:rsidRDefault="00F65216" w:rsidP="00F65216">
      <w:pPr>
        <w:pStyle w:val="Text"/>
        <w:numPr>
          <w:ilvl w:val="1"/>
          <w:numId w:val="32"/>
        </w:numPr>
        <w:spacing w:after="0"/>
        <w:rPr>
          <w:color w:val="000000" w:themeColor="text1"/>
        </w:rPr>
      </w:pPr>
      <w:r>
        <w:rPr>
          <w:color w:val="000000" w:themeColor="text1"/>
        </w:rPr>
        <w:t>Include an acceptance validation and refinement period during operations (1 year) to modify parameters and ensure that they system is performing properly prior to final acceptance.</w:t>
      </w:r>
    </w:p>
    <w:p w:rsidR="00F65216" w:rsidRPr="005A292F" w:rsidRDefault="00F65216" w:rsidP="007319BA">
      <w:pPr>
        <w:pStyle w:val="Text"/>
        <w:numPr>
          <w:ilvl w:val="0"/>
          <w:numId w:val="32"/>
        </w:numPr>
        <w:spacing w:after="0"/>
        <w:rPr>
          <w:b/>
          <w:color w:val="000000" w:themeColor="text1"/>
        </w:rPr>
      </w:pPr>
      <w:r w:rsidRPr="005A292F">
        <w:rPr>
          <w:b/>
          <w:color w:val="000000" w:themeColor="text1"/>
        </w:rPr>
        <w:t>Technically feasible and reliable</w:t>
      </w:r>
      <w:r w:rsidR="008A6E50" w:rsidRPr="005A292F">
        <w:rPr>
          <w:b/>
          <w:color w:val="000000" w:themeColor="text1"/>
        </w:rPr>
        <w:t>:</w:t>
      </w:r>
    </w:p>
    <w:p w:rsidR="008A6E50" w:rsidRDefault="005A292F" w:rsidP="008A6E50">
      <w:pPr>
        <w:pStyle w:val="Text"/>
        <w:numPr>
          <w:ilvl w:val="1"/>
          <w:numId w:val="32"/>
        </w:numPr>
        <w:spacing w:after="0"/>
        <w:rPr>
          <w:color w:val="000000" w:themeColor="text1"/>
        </w:rPr>
      </w:pPr>
      <w:r>
        <w:rPr>
          <w:color w:val="000000" w:themeColor="text1"/>
        </w:rPr>
        <w:t>All technologies, communications, and software systems have been successfully deployed and accepted in North America.</w:t>
      </w:r>
    </w:p>
    <w:p w:rsidR="005A292F" w:rsidRDefault="005A292F" w:rsidP="008A6E50">
      <w:pPr>
        <w:pStyle w:val="Text"/>
        <w:numPr>
          <w:ilvl w:val="1"/>
          <w:numId w:val="32"/>
        </w:numPr>
        <w:spacing w:after="0"/>
        <w:rPr>
          <w:color w:val="000000" w:themeColor="text1"/>
        </w:rPr>
      </w:pPr>
      <w:r>
        <w:rPr>
          <w:color w:val="000000" w:themeColor="text1"/>
        </w:rPr>
        <w:t>Positive reports on reliability and system performance from other locations where the technologies and systems have been deployed.</w:t>
      </w:r>
    </w:p>
    <w:p w:rsidR="008A6E50" w:rsidRPr="00762280" w:rsidRDefault="00F65216" w:rsidP="007319BA">
      <w:pPr>
        <w:pStyle w:val="Text"/>
        <w:numPr>
          <w:ilvl w:val="0"/>
          <w:numId w:val="32"/>
        </w:numPr>
        <w:spacing w:after="0"/>
        <w:rPr>
          <w:b/>
          <w:color w:val="000000" w:themeColor="text1"/>
        </w:rPr>
      </w:pPr>
      <w:r w:rsidRPr="00762280">
        <w:rPr>
          <w:b/>
          <w:color w:val="000000" w:themeColor="text1"/>
        </w:rPr>
        <w:t>Able to provide performance measures and reports:</w:t>
      </w:r>
      <w:r w:rsidR="008A6E50" w:rsidRPr="00762280">
        <w:rPr>
          <w:b/>
          <w:color w:val="000000" w:themeColor="text1"/>
        </w:rPr>
        <w:tab/>
      </w:r>
    </w:p>
    <w:p w:rsidR="008A6E50" w:rsidRDefault="00E86A13" w:rsidP="008A6E50">
      <w:pPr>
        <w:pStyle w:val="Text"/>
        <w:numPr>
          <w:ilvl w:val="1"/>
          <w:numId w:val="32"/>
        </w:numPr>
        <w:spacing w:after="0"/>
        <w:rPr>
          <w:color w:val="000000" w:themeColor="text1"/>
        </w:rPr>
      </w:pPr>
      <w:r>
        <w:rPr>
          <w:color w:val="000000" w:themeColor="text1"/>
        </w:rPr>
        <w:t>Produce measures of TSP effectiveness for TSP enabled RTS vehicles including the vehicle, location, and time of all signal delays, priority requests, and whether the request was granted.</w:t>
      </w:r>
    </w:p>
    <w:p w:rsidR="00E86A13" w:rsidRDefault="00E86A13" w:rsidP="008A6E50">
      <w:pPr>
        <w:pStyle w:val="Text"/>
        <w:numPr>
          <w:ilvl w:val="1"/>
          <w:numId w:val="32"/>
        </w:numPr>
        <w:spacing w:after="0"/>
        <w:rPr>
          <w:color w:val="000000" w:themeColor="text1"/>
        </w:rPr>
      </w:pPr>
      <w:r>
        <w:rPr>
          <w:color w:val="000000" w:themeColor="text1"/>
        </w:rPr>
        <w:lastRenderedPageBreak/>
        <w:t>Performance measures of TSP impacts for all non-RTS transit service travelling through TSP intersections including stops and delay at the intersection.</w:t>
      </w:r>
    </w:p>
    <w:p w:rsidR="00E86A13" w:rsidRDefault="00E86A13" w:rsidP="008A6E50">
      <w:pPr>
        <w:pStyle w:val="Text"/>
        <w:numPr>
          <w:ilvl w:val="1"/>
          <w:numId w:val="32"/>
        </w:numPr>
        <w:spacing w:after="0"/>
        <w:rPr>
          <w:color w:val="000000" w:themeColor="text1"/>
        </w:rPr>
      </w:pPr>
      <w:r>
        <w:rPr>
          <w:color w:val="000000" w:themeColor="text1"/>
        </w:rPr>
        <w:t xml:space="preserve">Performance measures of TSP impacts </w:t>
      </w:r>
      <w:r w:rsidR="005A292F">
        <w:rPr>
          <w:color w:val="000000" w:themeColor="text1"/>
        </w:rPr>
        <w:t>on the signal system</w:t>
      </w:r>
      <w:r>
        <w:rPr>
          <w:color w:val="000000" w:themeColor="text1"/>
        </w:rPr>
        <w:t xml:space="preserve"> including when </w:t>
      </w:r>
      <w:r w:rsidR="005A292F">
        <w:rPr>
          <w:color w:val="000000" w:themeColor="text1"/>
        </w:rPr>
        <w:t xml:space="preserve">TSP is requested, which requests are </w:t>
      </w:r>
      <w:r>
        <w:rPr>
          <w:color w:val="000000" w:themeColor="text1"/>
        </w:rPr>
        <w:t xml:space="preserve">granted, the type of TSP treatment, and </w:t>
      </w:r>
      <w:r w:rsidR="00762280">
        <w:rPr>
          <w:color w:val="000000" w:themeColor="text1"/>
        </w:rPr>
        <w:t>recovery time.</w:t>
      </w:r>
    </w:p>
    <w:p w:rsidR="005A292F" w:rsidRDefault="005A292F" w:rsidP="005A292F">
      <w:pPr>
        <w:pStyle w:val="Text"/>
        <w:numPr>
          <w:ilvl w:val="1"/>
          <w:numId w:val="32"/>
        </w:numPr>
        <w:rPr>
          <w:color w:val="000000" w:themeColor="text1"/>
        </w:rPr>
      </w:pPr>
      <w:r>
        <w:rPr>
          <w:color w:val="000000" w:themeColor="text1"/>
        </w:rPr>
        <w:t>Ability to monitor and provide reports (real time, daily, weekly) to the traffic operations center and the transit management center upon request.</w:t>
      </w:r>
    </w:p>
    <w:p w:rsidR="005E1218" w:rsidRPr="007319BA" w:rsidRDefault="005E1218" w:rsidP="007319BA">
      <w:pPr>
        <w:pStyle w:val="Text"/>
      </w:pPr>
      <w:r>
        <w:t xml:space="preserve">Both the corridor level and system wide objectives </w:t>
      </w:r>
      <w:r w:rsidR="00C537DA">
        <w:t xml:space="preserve">and resultant requirements </w:t>
      </w:r>
      <w:r>
        <w:t>will be further refined during the development of the TSP Concept of Operations.</w:t>
      </w:r>
    </w:p>
    <w:p w:rsidR="007A201C" w:rsidRDefault="007319BA" w:rsidP="007319BA">
      <w:pPr>
        <w:pStyle w:val="Heading2"/>
      </w:pPr>
      <w:bookmarkStart w:id="26" w:name="_Toc366765251"/>
      <w:r>
        <w:t xml:space="preserve">TSP in </w:t>
      </w:r>
      <w:r w:rsidR="007A201C">
        <w:t xml:space="preserve">Past &amp; Parallel </w:t>
      </w:r>
      <w:r>
        <w:t>Montgomery County Priority Transit Studies/Projects</w:t>
      </w:r>
      <w:bookmarkEnd w:id="26"/>
    </w:p>
    <w:p w:rsidR="001F5BF1" w:rsidRDefault="001F5BF1" w:rsidP="009E3518">
      <w:pPr>
        <w:pStyle w:val="Text"/>
      </w:pPr>
      <w:r>
        <w:t xml:space="preserve">As stated, the previous RTS conceptual planning and refinement efforts provide key inputs to this study on potential intersections and utilizing signal operations for line haul TSP, to support queue jumps, or specialized turning signals in/out of facilities.  The first initial exploration was the Countywide Bus Rapid Transit Study (Parson’s Brinkerhoff, July 2011) which performed an overview assessment of TSP applicability at the signalized intersections along each RTS route. The PB study limited its evaluation of TSP to green extension and/or red truncation for RTS vehicles operating straight through at intersections and relied on intersection level-of-service as the measure to determine potential TSP applicability. Intersection LOS data was confined to existing conditions data from Maryland SHA and M-NCPPC resources for approximately 70 percent of the RTS network. Intersections with weekday peak period LOS “C” or “D” were assumed to be candidates for TSP.  The study also identified queue jump locations where vehicles use an </w:t>
      </w:r>
      <w:r w:rsidR="009E3518">
        <w:t>auxiliary</w:t>
      </w:r>
      <w:r>
        <w:t xml:space="preserve"> lane at a signalized intersection to bypass the adjacent general traffic queue and then have and advance green signal (activated through the TSP system</w:t>
      </w:r>
      <w:r w:rsidR="009E3518">
        <w:t xml:space="preserve"> PRG and PRS</w:t>
      </w:r>
      <w:r>
        <w:t xml:space="preserve">) to move </w:t>
      </w:r>
      <w:r w:rsidR="009E3518">
        <w:t>through</w:t>
      </w:r>
      <w:r>
        <w:t xml:space="preserve"> the intersection unimpeded ahead of the general traffic</w:t>
      </w:r>
      <w:r w:rsidR="009E3518">
        <w:t xml:space="preserve">.  Last, where For locations where BRT left or right turning movements would be made from one major road to another, revised or new left turn or right turn phasing was assumed to be possible if the overall Intersection LOS was “C” or” D.”  The number of signalized intersections assumed within each corridor for TSP, Queue Jumps and Special Turn Signals is provided in </w:t>
      </w:r>
      <w:r w:rsidR="009E3518">
        <w:fldChar w:fldCharType="begin"/>
      </w:r>
      <w:r w:rsidR="009E3518">
        <w:instrText xml:space="preserve"> REF _Ref365636191 \h </w:instrText>
      </w:r>
      <w:r w:rsidR="009E3518">
        <w:fldChar w:fldCharType="separate"/>
      </w:r>
      <w:r w:rsidR="005469BD">
        <w:t xml:space="preserve">Table </w:t>
      </w:r>
      <w:r w:rsidR="005469BD">
        <w:rPr>
          <w:noProof/>
        </w:rPr>
        <w:t>2</w:t>
      </w:r>
      <w:r w:rsidR="009E3518">
        <w:fldChar w:fldCharType="end"/>
      </w:r>
      <w:r w:rsidR="009E3518">
        <w:t>.  These were used as inputs to calculate speeds (travel times) and ridership within each corridor for the initial PB study and reviewed as part of the Transit Functional Plan development.  They will also be assessed in the remainder of this effort.</w:t>
      </w:r>
    </w:p>
    <w:p w:rsidR="003B4342" w:rsidRDefault="003B4342" w:rsidP="009E3518">
      <w:pPr>
        <w:pStyle w:val="Caption"/>
        <w:keepNext/>
        <w:spacing w:after="0"/>
        <w:jc w:val="center"/>
      </w:pPr>
      <w:bookmarkStart w:id="27" w:name="_Ref365636191"/>
      <w:r>
        <w:lastRenderedPageBreak/>
        <w:t xml:space="preserve">Table </w:t>
      </w:r>
      <w:r w:rsidR="00BF1B7C">
        <w:fldChar w:fldCharType="begin"/>
      </w:r>
      <w:r w:rsidR="00BF1B7C">
        <w:instrText xml:space="preserve"> SEQ Table \* ARABIC </w:instrText>
      </w:r>
      <w:r w:rsidR="00BF1B7C">
        <w:fldChar w:fldCharType="separate"/>
      </w:r>
      <w:r w:rsidR="005469BD">
        <w:rPr>
          <w:noProof/>
        </w:rPr>
        <w:t>2</w:t>
      </w:r>
      <w:r w:rsidR="00BF1B7C">
        <w:rPr>
          <w:noProof/>
        </w:rPr>
        <w:fldChar w:fldCharType="end"/>
      </w:r>
      <w:bookmarkEnd w:id="27"/>
      <w:r>
        <w:t xml:space="preserve"> Recommended Signal Priority Treatments</w:t>
      </w:r>
      <w:r w:rsidR="00E65984">
        <w:t xml:space="preserve"> from Initial Concept Study</w:t>
      </w:r>
      <w:r>
        <w:t xml:space="preserve"> </w:t>
      </w:r>
      <w:r w:rsidR="00E65984">
        <w:br/>
      </w:r>
      <w:r>
        <w:t>(Parsons Brinkerhoff, July 2011)</w:t>
      </w:r>
    </w:p>
    <w:p w:rsidR="00255B2F" w:rsidRDefault="003B4342" w:rsidP="0004795E">
      <w:pPr>
        <w:pStyle w:val="Text"/>
        <w:jc w:val="center"/>
      </w:pPr>
      <w:r w:rsidRPr="003B4342">
        <w:rPr>
          <w:noProof/>
          <w:lang w:eastAsia="en-US"/>
        </w:rPr>
        <w:drawing>
          <wp:inline distT="0" distB="0" distL="0" distR="0" wp14:anchorId="70DA17A7" wp14:editId="79CA591A">
            <wp:extent cx="4560485" cy="3029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0484" cy="3029802"/>
                    </a:xfrm>
                    <a:prstGeom prst="rect">
                      <a:avLst/>
                    </a:prstGeom>
                    <a:noFill/>
                    <a:ln>
                      <a:noFill/>
                    </a:ln>
                  </pic:spPr>
                </pic:pic>
              </a:graphicData>
            </a:graphic>
          </wp:inline>
        </w:drawing>
      </w:r>
    </w:p>
    <w:p w:rsidR="003B4342" w:rsidRDefault="009E3518" w:rsidP="0004795E">
      <w:pPr>
        <w:pStyle w:val="Text"/>
      </w:pPr>
      <w:r>
        <w:t>Second, T</w:t>
      </w:r>
      <w:r w:rsidR="0004795E">
        <w:t>he Traffic Group’s Rapid Transit Montgomery County Maryland Concept Plans and Cost Estimates for the Envisioned System (The Traffic Group, January 2011) was commissioned by the County Executive’s Transit Task Force to develop conceptual designs for an RTS system. It f</w:t>
      </w:r>
      <w:r w:rsidR="008C49AD">
        <w:t xml:space="preserve">ocused on the feasibility </w:t>
      </w:r>
      <w:r w:rsidR="0004795E">
        <w:t xml:space="preserve">constructing </w:t>
      </w:r>
      <w:r w:rsidR="008C49AD">
        <w:t xml:space="preserve">of a high level BRT system with no ROW expansion for the </w:t>
      </w:r>
      <w:proofErr w:type="spellStart"/>
      <w:r w:rsidR="008C49AD">
        <w:t>transitways</w:t>
      </w:r>
      <w:proofErr w:type="spellEnd"/>
      <w:r w:rsidR="008C49AD">
        <w:t xml:space="preserve"> themselves</w:t>
      </w:r>
      <w:r w:rsidR="0004795E">
        <w:t xml:space="preserve"> and developed and </w:t>
      </w:r>
      <w:r w:rsidR="008C49AD">
        <w:t xml:space="preserve">conceptual designs </w:t>
      </w:r>
      <w:r w:rsidR="0004795E">
        <w:t xml:space="preserve">and costs utilizing </w:t>
      </w:r>
      <w:r w:rsidR="008C49AD">
        <w:t xml:space="preserve">median based </w:t>
      </w:r>
      <w:proofErr w:type="spellStart"/>
      <w:r w:rsidR="008C49AD">
        <w:t>guideways</w:t>
      </w:r>
      <w:proofErr w:type="spellEnd"/>
      <w:r w:rsidR="008C49AD">
        <w:t xml:space="preserve"> wherever </w:t>
      </w:r>
      <w:r w:rsidR="0004795E">
        <w:t>practical (feasible)</w:t>
      </w:r>
      <w:r w:rsidR="008C49AD">
        <w:t xml:space="preserve">. </w:t>
      </w:r>
      <w:r w:rsidR="0004795E">
        <w:t xml:space="preserve"> </w:t>
      </w:r>
      <w:r w:rsidR="008C49AD">
        <w:t xml:space="preserve">Where median </w:t>
      </w:r>
      <w:proofErr w:type="spellStart"/>
      <w:r w:rsidR="008C49AD">
        <w:t>guideways</w:t>
      </w:r>
      <w:proofErr w:type="spellEnd"/>
      <w:r w:rsidR="008C49AD">
        <w:t xml:space="preserve"> were i</w:t>
      </w:r>
      <w:r w:rsidR="0004795E">
        <w:t>mpractical</w:t>
      </w:r>
      <w:r w:rsidR="008C49AD">
        <w:t xml:space="preserve"> curbside </w:t>
      </w:r>
      <w:r w:rsidR="0004795E" w:rsidRPr="0004795E">
        <w:t>Business Access and Transit</w:t>
      </w:r>
      <w:r w:rsidR="0004795E">
        <w:t xml:space="preserve"> (BAT)</w:t>
      </w:r>
      <w:r w:rsidR="008C49AD">
        <w:t xml:space="preserve"> lanes were assumed followed by mixed traffic operations.  Only RTS vehicles were assumed to operate within the median </w:t>
      </w:r>
      <w:proofErr w:type="spellStart"/>
      <w:r w:rsidR="008C49AD">
        <w:t>guideways</w:t>
      </w:r>
      <w:proofErr w:type="spellEnd"/>
      <w:r w:rsidR="008C49AD">
        <w:t xml:space="preserve"> and BAT lanes</w:t>
      </w:r>
      <w:r w:rsidR="00DC1C6F">
        <w:t xml:space="preserve">.  The Traffic Group effort provided an upper bound on what could be done if an aggressive approach that put the RTS system and service first </w:t>
      </w:r>
      <w:r w:rsidR="003354AA">
        <w:t xml:space="preserve">without regard to impacts to the other modes </w:t>
      </w:r>
      <w:r w:rsidR="00DC1C6F">
        <w:t xml:space="preserve">was taken.  It did not address ridership, system operations or other tradeoffs.  In order to assume the highest level of service possible within the conceptual designs it assumed that TSP would be implemented at every signal along each proposed corridor.  The corridors, their length, and the number of TSP signalized intersections within them are provided in </w:t>
      </w:r>
      <w:r w:rsidR="00DC1C6F">
        <w:fldChar w:fldCharType="begin"/>
      </w:r>
      <w:r w:rsidR="00DC1C6F">
        <w:instrText xml:space="preserve"> REF _Ref365634327 \h </w:instrText>
      </w:r>
      <w:r w:rsidR="00DC1C6F">
        <w:fldChar w:fldCharType="separate"/>
      </w:r>
      <w:r w:rsidR="005469BD">
        <w:t xml:space="preserve">Table </w:t>
      </w:r>
      <w:r w:rsidR="005469BD">
        <w:rPr>
          <w:noProof/>
        </w:rPr>
        <w:t>3</w:t>
      </w:r>
      <w:r w:rsidR="00DC1C6F">
        <w:fldChar w:fldCharType="end"/>
      </w:r>
      <w:r w:rsidR="00DC1C6F">
        <w:t>.  As shown, the conceptual designs assumed 330 TSP enabled signalized intersections within 102.5 miles</w:t>
      </w:r>
      <w:r w:rsidR="00AA4084">
        <w:t xml:space="preserve"> of right of way </w:t>
      </w:r>
      <w:r w:rsidR="00DC1C6F">
        <w:t>in 17 corridors</w:t>
      </w:r>
      <w:r w:rsidR="00AA4084">
        <w:t>.</w:t>
      </w:r>
      <w:r w:rsidR="00DC1C6F">
        <w:t xml:space="preserve"> </w:t>
      </w:r>
    </w:p>
    <w:p w:rsidR="00E65984" w:rsidRDefault="00E65984" w:rsidP="00E65984">
      <w:pPr>
        <w:pStyle w:val="Caption"/>
        <w:keepNext/>
        <w:spacing w:after="0"/>
        <w:jc w:val="center"/>
      </w:pPr>
      <w:bookmarkStart w:id="28" w:name="_Ref365634327"/>
      <w:r>
        <w:lastRenderedPageBreak/>
        <w:t xml:space="preserve">Table </w:t>
      </w:r>
      <w:r w:rsidR="00BF1B7C">
        <w:fldChar w:fldCharType="begin"/>
      </w:r>
      <w:r w:rsidR="00BF1B7C">
        <w:instrText xml:space="preserve"> SEQ Table \* ARABIC </w:instrText>
      </w:r>
      <w:r w:rsidR="00BF1B7C">
        <w:fldChar w:fldCharType="separate"/>
      </w:r>
      <w:r w:rsidR="005469BD">
        <w:rPr>
          <w:noProof/>
        </w:rPr>
        <w:t>3</w:t>
      </w:r>
      <w:r w:rsidR="00BF1B7C">
        <w:rPr>
          <w:noProof/>
        </w:rPr>
        <w:fldChar w:fldCharType="end"/>
      </w:r>
      <w:bookmarkEnd w:id="28"/>
      <w:r>
        <w:t xml:space="preserve"> Corridors and TSP from the Traffic Group Concept </w:t>
      </w:r>
      <w:proofErr w:type="gramStart"/>
      <w:r>
        <w:t>Analysis</w:t>
      </w:r>
      <w:proofErr w:type="gramEnd"/>
      <w:r>
        <w:br/>
        <w:t>(The Traffic Group, January 2011)</w:t>
      </w:r>
    </w:p>
    <w:p w:rsidR="00E65984" w:rsidRDefault="00E65984" w:rsidP="00AA4084">
      <w:pPr>
        <w:pStyle w:val="Text"/>
        <w:jc w:val="center"/>
      </w:pPr>
      <w:r w:rsidRPr="00E65984">
        <w:rPr>
          <w:noProof/>
          <w:lang w:eastAsia="en-US"/>
        </w:rPr>
        <w:drawing>
          <wp:inline distT="0" distB="0" distL="0" distR="0" wp14:anchorId="62C928D0" wp14:editId="5A2FA2D4">
            <wp:extent cx="4554518" cy="38896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732" cy="3889795"/>
                    </a:xfrm>
                    <a:prstGeom prst="rect">
                      <a:avLst/>
                    </a:prstGeom>
                    <a:noFill/>
                    <a:ln>
                      <a:noFill/>
                    </a:ln>
                  </pic:spPr>
                </pic:pic>
              </a:graphicData>
            </a:graphic>
          </wp:inline>
        </w:drawing>
      </w:r>
    </w:p>
    <w:p w:rsidR="007319BA" w:rsidRDefault="005E1A06" w:rsidP="00FC1C43">
      <w:pPr>
        <w:pStyle w:val="Text"/>
      </w:pPr>
      <w:r>
        <w:t>A number of planning, design, and implementation projects for priority transit that incorporate TSP in their future operations are also ongoing.  These include:</w:t>
      </w:r>
    </w:p>
    <w:p w:rsidR="005E1A06" w:rsidRDefault="00337477" w:rsidP="005E1A06">
      <w:pPr>
        <w:pStyle w:val="ListParagraph"/>
        <w:numPr>
          <w:ilvl w:val="0"/>
          <w:numId w:val="23"/>
        </w:numPr>
      </w:pPr>
      <w:r>
        <w:t xml:space="preserve">The </w:t>
      </w:r>
      <w:r w:rsidR="005E1A06">
        <w:t>Purple Line</w:t>
      </w:r>
    </w:p>
    <w:p w:rsidR="005E1A06" w:rsidRDefault="00337477" w:rsidP="005E1A06">
      <w:pPr>
        <w:pStyle w:val="ListParagraph"/>
        <w:numPr>
          <w:ilvl w:val="0"/>
          <w:numId w:val="23"/>
        </w:numPr>
      </w:pPr>
      <w:r>
        <w:t xml:space="preserve">The </w:t>
      </w:r>
      <w:r w:rsidR="005E1A06">
        <w:t xml:space="preserve">Corridor Cities </w:t>
      </w:r>
      <w:proofErr w:type="spellStart"/>
      <w:r w:rsidR="005E1A06">
        <w:t>Transitway</w:t>
      </w:r>
      <w:proofErr w:type="spellEnd"/>
    </w:p>
    <w:p w:rsidR="007319BA" w:rsidRDefault="00337477" w:rsidP="00337477">
      <w:pPr>
        <w:pStyle w:val="ListParagraph"/>
        <w:numPr>
          <w:ilvl w:val="0"/>
          <w:numId w:val="23"/>
        </w:numPr>
      </w:pPr>
      <w:r>
        <w:t>The MD 586 (</w:t>
      </w:r>
      <w:proofErr w:type="spellStart"/>
      <w:r>
        <w:t>Veirs</w:t>
      </w:r>
      <w:proofErr w:type="spellEnd"/>
      <w:r>
        <w:t xml:space="preserve"> Mill Road) Bus Rapid Transit </w:t>
      </w:r>
      <w:r w:rsidR="0016791C">
        <w:t xml:space="preserve">(BRT) </w:t>
      </w:r>
      <w:r>
        <w:t>Study from Rockville Metrorail Station to Wheaton Metrorail Station</w:t>
      </w:r>
    </w:p>
    <w:p w:rsidR="007319BA" w:rsidRDefault="00337477" w:rsidP="00337477">
      <w:pPr>
        <w:pStyle w:val="ListParagraph"/>
        <w:numPr>
          <w:ilvl w:val="0"/>
          <w:numId w:val="23"/>
        </w:numPr>
        <w:spacing w:after="120"/>
      </w:pPr>
      <w:r>
        <w:t>MD 97 (Georgia Avenue) Bus Rapid Transit (BRT) Study from the Glenmont Metrorail Station to Montgomery General Hospital</w:t>
      </w:r>
    </w:p>
    <w:p w:rsidR="005E1A06" w:rsidRDefault="005E1A06" w:rsidP="005E1A06">
      <w:r>
        <w:t xml:space="preserve">Each of these will be developing detailed design and operating plans for how TSP will be implemented and operated within their </w:t>
      </w:r>
      <w:r w:rsidR="0016791C">
        <w:t xml:space="preserve">chosen alternative </w:t>
      </w:r>
      <w:r>
        <w:t>and systems including</w:t>
      </w:r>
      <w:r w:rsidR="0016791C">
        <w:t>:</w:t>
      </w:r>
      <w:r>
        <w:t xml:space="preserve"> the equipment </w:t>
      </w:r>
      <w:proofErr w:type="gramStart"/>
      <w:r>
        <w:t>used,</w:t>
      </w:r>
      <w:proofErr w:type="gramEnd"/>
      <w:r>
        <w:t xml:space="preserve"> communications and interface requirements, and the strategies for requesting and granting signal priority in their operations.  Consequently, coordination is needed between each of these efforts to insure that their operations are consistent and compatible with what is being planned for both the Countywide TSP and </w:t>
      </w:r>
      <w:r w:rsidR="00A61288">
        <w:t xml:space="preserve">RTS systems.  More details on these corridors and plans will be included in the Technical Memorandum 2 on </w:t>
      </w:r>
      <w:r w:rsidR="00A61288" w:rsidRPr="00D74555">
        <w:t>existing conditions of signal systems and traffic/transit operations on corridors planned for TSP implementation</w:t>
      </w:r>
      <w:r w:rsidR="00A61288">
        <w:t xml:space="preserve"> (See Section VI).</w:t>
      </w:r>
      <w:r>
        <w:t xml:space="preserve"> </w:t>
      </w:r>
    </w:p>
    <w:p w:rsidR="00AA4084" w:rsidRDefault="00AA4084" w:rsidP="00AA4084">
      <w:pPr>
        <w:pStyle w:val="Heading2"/>
      </w:pPr>
      <w:bookmarkStart w:id="29" w:name="_Toc366765252"/>
      <w:r>
        <w:lastRenderedPageBreak/>
        <w:t>Differences to consider between Countywide and RTS TSP</w:t>
      </w:r>
      <w:bookmarkEnd w:id="29"/>
    </w:p>
    <w:p w:rsidR="00FC1C43" w:rsidRPr="00FC1C43" w:rsidRDefault="0016791C" w:rsidP="00FC1C43">
      <w:pPr>
        <w:pStyle w:val="Text"/>
      </w:pPr>
      <w:r>
        <w:t xml:space="preserve">It is important to point out that while it must be coordinated and build upon the Countywide TSP program implementing TSP within the RTS system both is more complex with many more issues and tradeoffs, and due to its additional Priority ROW treatments provides the opportunity to implement additional TSP signal strategies and potentially greater TSP benefits.  Some of the differences between the two are highlighted in </w:t>
      </w:r>
      <w:r>
        <w:fldChar w:fldCharType="begin"/>
      </w:r>
      <w:r>
        <w:instrText xml:space="preserve"> REF _Ref365634327 \h </w:instrText>
      </w:r>
      <w:r>
        <w:fldChar w:fldCharType="separate"/>
      </w:r>
      <w:r w:rsidR="005469BD">
        <w:t xml:space="preserve">Table </w:t>
      </w:r>
      <w:r w:rsidR="005469BD">
        <w:rPr>
          <w:noProof/>
        </w:rPr>
        <w:t>3</w:t>
      </w:r>
      <w:r>
        <w:fldChar w:fldCharType="end"/>
      </w:r>
      <w:r>
        <w:t>.</w:t>
      </w:r>
    </w:p>
    <w:p w:rsidR="00AA4084" w:rsidRDefault="00AA4084" w:rsidP="00AA4084">
      <w:pPr>
        <w:pStyle w:val="Caption"/>
        <w:keepNext/>
        <w:keepLines/>
        <w:spacing w:after="0"/>
        <w:jc w:val="center"/>
      </w:pPr>
      <w:bookmarkStart w:id="30" w:name="_Ref365634322"/>
      <w:r>
        <w:t xml:space="preserve">Table </w:t>
      </w:r>
      <w:r w:rsidR="00BF1B7C">
        <w:fldChar w:fldCharType="begin"/>
      </w:r>
      <w:r w:rsidR="00BF1B7C">
        <w:instrText xml:space="preserve"> SEQ Table \* ARABIC </w:instrText>
      </w:r>
      <w:r w:rsidR="00BF1B7C">
        <w:fldChar w:fldCharType="separate"/>
      </w:r>
      <w:r w:rsidR="005469BD">
        <w:rPr>
          <w:noProof/>
        </w:rPr>
        <w:t>4</w:t>
      </w:r>
      <w:r w:rsidR="00BF1B7C">
        <w:rPr>
          <w:noProof/>
        </w:rPr>
        <w:fldChar w:fldCharType="end"/>
      </w:r>
      <w:bookmarkEnd w:id="30"/>
      <w:r>
        <w:t xml:space="preserve"> Countywide versus RTS TSP Considerations</w:t>
      </w:r>
    </w:p>
    <w:p w:rsidR="00AA4084" w:rsidRDefault="00AA4084" w:rsidP="0016791C">
      <w:pPr>
        <w:pStyle w:val="Text"/>
        <w:jc w:val="center"/>
      </w:pPr>
      <w:r>
        <w:rPr>
          <w:noProof/>
          <w:lang w:eastAsia="en-US"/>
        </w:rPr>
        <w:drawing>
          <wp:inline distT="0" distB="0" distL="0" distR="0" wp14:anchorId="7086951A" wp14:editId="7612EA79">
            <wp:extent cx="5046131" cy="3560386"/>
            <wp:effectExtent l="19050" t="19050" r="2159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5279" cy="3559785"/>
                    </a:xfrm>
                    <a:prstGeom prst="rect">
                      <a:avLst/>
                    </a:prstGeom>
                    <a:noFill/>
                    <a:ln>
                      <a:solidFill>
                        <a:schemeClr val="tx1"/>
                      </a:solidFill>
                    </a:ln>
                  </pic:spPr>
                </pic:pic>
              </a:graphicData>
            </a:graphic>
          </wp:inline>
        </w:drawing>
      </w:r>
    </w:p>
    <w:p w:rsidR="00AA4084" w:rsidRDefault="00AA4084" w:rsidP="00AA4084">
      <w:pPr>
        <w:keepNext/>
        <w:keepLines/>
        <w:jc w:val="center"/>
      </w:pPr>
    </w:p>
    <w:p w:rsidR="00704D5A" w:rsidRDefault="00704D5A" w:rsidP="00C61FD0">
      <w:pPr>
        <w:pStyle w:val="Heading1"/>
      </w:pPr>
      <w:bookmarkStart w:id="31" w:name="_Toc366765253"/>
      <w:r>
        <w:t>Stakeholders</w:t>
      </w:r>
      <w:r w:rsidR="00083E07">
        <w:t xml:space="preserve"> and Their Needs</w:t>
      </w:r>
      <w:bookmarkEnd w:id="31"/>
    </w:p>
    <w:p w:rsidR="00326885" w:rsidRDefault="00590C5B" w:rsidP="00590C5B">
      <w:pPr>
        <w:pStyle w:val="Text"/>
      </w:pPr>
      <w:r>
        <w:t xml:space="preserve">Identifying the stakeholders that use the RTS system and/or are impacted by its implementation and operation and understanding their needs and how to respond to them is a key element in considering TSP within the RTS system. It is a central aspect in developing a Concept of Operations and the overall Systems Engineering Process.  Different groups of stakeholders include: System Users, Traffic System Owner/Operators, Transit System Owner/Operators, Planning Organizations, Funding Bodies, and Neighboring Jurisdictions.  Each has its </w:t>
      </w:r>
      <w:r w:rsidR="005F3E2A">
        <w:t xml:space="preserve">own concerns and perspective </w:t>
      </w:r>
      <w:r>
        <w:t xml:space="preserve">which are summarized in </w:t>
      </w:r>
      <w:r w:rsidR="005F3E2A">
        <w:fldChar w:fldCharType="begin"/>
      </w:r>
      <w:r w:rsidR="005F3E2A">
        <w:instrText xml:space="preserve"> REF _Ref366570048 \h </w:instrText>
      </w:r>
      <w:r w:rsidR="005F3E2A">
        <w:fldChar w:fldCharType="separate"/>
      </w:r>
      <w:r w:rsidR="005469BD">
        <w:t xml:space="preserve">Table </w:t>
      </w:r>
      <w:r w:rsidR="005469BD">
        <w:rPr>
          <w:noProof/>
        </w:rPr>
        <w:t>5</w:t>
      </w:r>
      <w:r w:rsidR="005F3E2A">
        <w:fldChar w:fldCharType="end"/>
      </w:r>
      <w:r w:rsidR="00326885">
        <w:t xml:space="preserve">.  </w:t>
      </w:r>
    </w:p>
    <w:p w:rsidR="00590C5B" w:rsidRDefault="00326885" w:rsidP="00590C5B">
      <w:pPr>
        <w:pStyle w:val="Text"/>
      </w:pPr>
      <w:r>
        <w:t xml:space="preserve">Note, that advocacy groups, consultants, and technology/system providers are not listed as stakeholders. While they speak out, hold strong positions, or may have a financial stake in the TSP and RTS system decisions they are secondary stakeholders, either advocating for the stakeholder group they purport to represent, or are part of the solution.  Land owners, developers, and neighborhoods are also </w:t>
      </w:r>
      <w:r>
        <w:lastRenderedPageBreak/>
        <w:t>not included since while they may be important stakeholders for the overall system it is unlikely that TSP will be a major concern or impact them significantly.</w:t>
      </w:r>
    </w:p>
    <w:p w:rsidR="0071768F" w:rsidRDefault="0071768F" w:rsidP="00590C5B">
      <w:pPr>
        <w:pStyle w:val="Text"/>
      </w:pPr>
    </w:p>
    <w:p w:rsidR="0071768F" w:rsidRDefault="0071768F" w:rsidP="00590C5B">
      <w:pPr>
        <w:pStyle w:val="Text"/>
        <w:sectPr w:rsidR="0071768F" w:rsidSect="00F24A8E">
          <w:headerReference w:type="default" r:id="rId21"/>
          <w:footerReference w:type="even" r:id="rId22"/>
          <w:footerReference w:type="default" r:id="rId23"/>
          <w:footerReference w:type="first" r:id="rId24"/>
          <w:pgSz w:w="12240" w:h="15840" w:code="1"/>
          <w:pgMar w:top="1350" w:right="1440" w:bottom="1440" w:left="1440" w:header="900" w:footer="1035" w:gutter="0"/>
          <w:pgNumType w:start="1"/>
          <w:cols w:space="720"/>
          <w:noEndnote/>
        </w:sectPr>
      </w:pPr>
    </w:p>
    <w:p w:rsidR="0071768F" w:rsidRDefault="0071768F" w:rsidP="0071768F">
      <w:pPr>
        <w:pStyle w:val="Caption"/>
        <w:keepNext/>
        <w:jc w:val="center"/>
      </w:pPr>
      <w:bookmarkStart w:id="32" w:name="_Ref366570048"/>
      <w:r>
        <w:lastRenderedPageBreak/>
        <w:t xml:space="preserve">Table </w:t>
      </w:r>
      <w:r w:rsidR="00BF1B7C">
        <w:fldChar w:fldCharType="begin"/>
      </w:r>
      <w:r w:rsidR="00BF1B7C">
        <w:instrText xml:space="preserve"> SEQ Table \* ARABIC </w:instrText>
      </w:r>
      <w:r w:rsidR="00BF1B7C">
        <w:fldChar w:fldCharType="separate"/>
      </w:r>
      <w:r w:rsidR="005469BD">
        <w:rPr>
          <w:noProof/>
        </w:rPr>
        <w:t>5</w:t>
      </w:r>
      <w:r w:rsidR="00BF1B7C">
        <w:rPr>
          <w:noProof/>
        </w:rPr>
        <w:fldChar w:fldCharType="end"/>
      </w:r>
      <w:bookmarkEnd w:id="32"/>
      <w:r>
        <w:t xml:space="preserve"> Needs Concerns by Stakeholder</w:t>
      </w:r>
    </w:p>
    <w:p w:rsidR="0071768F" w:rsidRDefault="00DE1E1E" w:rsidP="00590C5B">
      <w:pPr>
        <w:pStyle w:val="Text"/>
      </w:pPr>
      <w:r w:rsidRPr="00DE1E1E">
        <w:rPr>
          <w:noProof/>
          <w:lang w:eastAsia="en-US"/>
        </w:rPr>
        <w:drawing>
          <wp:inline distT="0" distB="0" distL="0" distR="0" wp14:anchorId="68DCFC88" wp14:editId="00D0CEE5">
            <wp:extent cx="8615585" cy="537039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5604" cy="5370406"/>
                    </a:xfrm>
                    <a:prstGeom prst="rect">
                      <a:avLst/>
                    </a:prstGeom>
                    <a:noFill/>
                    <a:ln>
                      <a:noFill/>
                    </a:ln>
                  </pic:spPr>
                </pic:pic>
              </a:graphicData>
            </a:graphic>
          </wp:inline>
        </w:drawing>
      </w:r>
    </w:p>
    <w:p w:rsidR="0071768F" w:rsidRPr="00590C5B" w:rsidRDefault="0071768F" w:rsidP="00590C5B">
      <w:pPr>
        <w:pStyle w:val="Text"/>
      </w:pPr>
    </w:p>
    <w:p w:rsidR="0071768F" w:rsidRDefault="0071768F" w:rsidP="000A7ADD">
      <w:pPr>
        <w:pStyle w:val="Heading1"/>
        <w:sectPr w:rsidR="0071768F" w:rsidSect="005F3E2A">
          <w:pgSz w:w="15840" w:h="12240" w:orient="landscape" w:code="1"/>
          <w:pgMar w:top="1440" w:right="1354" w:bottom="1440" w:left="1440" w:header="907" w:footer="1037" w:gutter="0"/>
          <w:cols w:space="720"/>
          <w:noEndnote/>
        </w:sectPr>
      </w:pPr>
    </w:p>
    <w:p w:rsidR="006436EA" w:rsidRDefault="006436EA" w:rsidP="000A7ADD">
      <w:pPr>
        <w:pStyle w:val="Heading1"/>
      </w:pPr>
      <w:bookmarkStart w:id="33" w:name="_Toc366765254"/>
      <w:r>
        <w:lastRenderedPageBreak/>
        <w:t>Policy Issues &amp; Challenges</w:t>
      </w:r>
      <w:bookmarkEnd w:id="33"/>
    </w:p>
    <w:p w:rsidR="00754346" w:rsidRDefault="000C2D33" w:rsidP="00754346">
      <w:pPr>
        <w:pStyle w:val="Text"/>
      </w:pPr>
      <w:r>
        <w:t xml:space="preserve">As discussed above there are many questions and issues that must be resolved concerning TSP within the RTS system </w:t>
      </w:r>
      <w:r w:rsidR="00015F2B">
        <w:t xml:space="preserve">as </w:t>
      </w:r>
      <w:r>
        <w:t xml:space="preserve">the process moves forward from concept to design and implementation.  Some, such as issues of equipment compatibility </w:t>
      </w:r>
      <w:r w:rsidR="00754346">
        <w:t>determining</w:t>
      </w:r>
      <w:r>
        <w:t xml:space="preserve"> operational parameters are technical and can be addressed during the systems engineering and design process.  However, others </w:t>
      </w:r>
      <w:r w:rsidR="00754346">
        <w:t xml:space="preserve">dealing with service tradeoffs and agency coordination/collaboration </w:t>
      </w:r>
      <w:r>
        <w:t xml:space="preserve">are more </w:t>
      </w:r>
      <w:r w:rsidR="00754346">
        <w:t xml:space="preserve">public </w:t>
      </w:r>
      <w:r>
        <w:t xml:space="preserve">policy and </w:t>
      </w:r>
      <w:r w:rsidR="00754346">
        <w:t xml:space="preserve">goal related.  These act as inputs into the systems engineering process setting the constraints and technical/operational environment that TSP will operate in and may bound what can be done and what potential benefits due to TSP may result.  </w:t>
      </w:r>
    </w:p>
    <w:p w:rsidR="006436EA" w:rsidRDefault="00754346" w:rsidP="00754346">
      <w:pPr>
        <w:pStyle w:val="Text"/>
      </w:pPr>
      <w:r>
        <w:t xml:space="preserve">This section highlights these Policy Issues and Challenges so that they can be brought to the attention </w:t>
      </w:r>
      <w:r w:rsidR="00E51500">
        <w:t xml:space="preserve">of the </w:t>
      </w:r>
      <w:r>
        <w:t>Steering Committee and appropriate decision makers.</w:t>
      </w:r>
    </w:p>
    <w:p w:rsidR="004A43EA" w:rsidRDefault="00FF0444" w:rsidP="00754346">
      <w:pPr>
        <w:pStyle w:val="Text"/>
      </w:pPr>
      <w:proofErr w:type="gramStart"/>
      <w:r w:rsidRPr="00FF0444">
        <w:rPr>
          <w:b/>
          <w:u w:val="single"/>
        </w:rPr>
        <w:t>Traveler Preferences and Weights.</w:t>
      </w:r>
      <w:proofErr w:type="gramEnd"/>
      <w:r>
        <w:t xml:space="preserve"> </w:t>
      </w:r>
      <w:r w:rsidR="00754346">
        <w:t xml:space="preserve">First, </w:t>
      </w:r>
      <w:r w:rsidR="004A43EA">
        <w:t xml:space="preserve">is the issue how to weight the travel of different stakeholders along the RTS corridors and within each type of ROW priority </w:t>
      </w:r>
      <w:proofErr w:type="gramStart"/>
      <w:r w:rsidR="004A43EA">
        <w:t>treatment.</w:t>
      </w:r>
      <w:proofErr w:type="gramEnd"/>
      <w:r w:rsidR="004A43EA">
        <w:t xml:space="preserve">  A general preference to person versus vehicle trips is </w:t>
      </w:r>
      <w:proofErr w:type="gramStart"/>
      <w:r w:rsidR="004A43EA">
        <w:t>recommended,</w:t>
      </w:r>
      <w:proofErr w:type="gramEnd"/>
      <w:r w:rsidR="004A43EA">
        <w:t xml:space="preserve"> however, a more detailed discussion is warranted.  This includes tradeoffs between:</w:t>
      </w:r>
    </w:p>
    <w:p w:rsidR="00B50C56" w:rsidRDefault="00B50C56" w:rsidP="004A43EA">
      <w:pPr>
        <w:pStyle w:val="Text"/>
        <w:numPr>
          <w:ilvl w:val="0"/>
          <w:numId w:val="26"/>
        </w:numPr>
        <w:spacing w:after="0"/>
      </w:pPr>
      <w:r>
        <w:t>Transit services:</w:t>
      </w:r>
    </w:p>
    <w:p w:rsidR="004A43EA" w:rsidRDefault="004A43EA" w:rsidP="00B50C56">
      <w:pPr>
        <w:pStyle w:val="Text"/>
        <w:numPr>
          <w:ilvl w:val="1"/>
          <w:numId w:val="26"/>
        </w:numPr>
        <w:spacing w:after="0"/>
      </w:pPr>
      <w:r>
        <w:t>RTS passengers and other transit services (local bus, non-RTS express service)</w:t>
      </w:r>
    </w:p>
    <w:p w:rsidR="00754346" w:rsidRDefault="004A43EA" w:rsidP="00B50C56">
      <w:pPr>
        <w:pStyle w:val="Text"/>
        <w:numPr>
          <w:ilvl w:val="1"/>
          <w:numId w:val="26"/>
        </w:numPr>
        <w:spacing w:after="0"/>
      </w:pPr>
      <w:r>
        <w:t xml:space="preserve">Peak direction </w:t>
      </w:r>
      <w:r w:rsidR="00B50C56">
        <w:t>and off peak direction</w:t>
      </w:r>
    </w:p>
    <w:p w:rsidR="004A43EA" w:rsidRDefault="00B50C56" w:rsidP="00B50C56">
      <w:pPr>
        <w:pStyle w:val="Text"/>
        <w:numPr>
          <w:ilvl w:val="1"/>
          <w:numId w:val="26"/>
        </w:numPr>
        <w:spacing w:after="0"/>
      </w:pPr>
      <w:r>
        <w:t>RTS corridor and crossing transit service (or crossing RTS corridors)</w:t>
      </w:r>
    </w:p>
    <w:p w:rsidR="00B50C56" w:rsidRDefault="00B50C56" w:rsidP="00B50C56">
      <w:pPr>
        <w:pStyle w:val="Text"/>
        <w:numPr>
          <w:ilvl w:val="0"/>
          <w:numId w:val="26"/>
        </w:numPr>
        <w:spacing w:after="0"/>
      </w:pPr>
      <w:r>
        <w:t>Traffic system versus Transit operations</w:t>
      </w:r>
    </w:p>
    <w:p w:rsidR="00B50C56" w:rsidRDefault="00B50C56" w:rsidP="00B50C56">
      <w:pPr>
        <w:pStyle w:val="Text"/>
        <w:numPr>
          <w:ilvl w:val="1"/>
          <w:numId w:val="26"/>
        </w:numPr>
        <w:spacing w:after="0"/>
      </w:pPr>
      <w:r>
        <w:t>General traffic level of service and delay versus RTS level of service and delay</w:t>
      </w:r>
    </w:p>
    <w:p w:rsidR="00B50C56" w:rsidRDefault="00B50C56" w:rsidP="00B50C56">
      <w:pPr>
        <w:pStyle w:val="Text"/>
        <w:numPr>
          <w:ilvl w:val="1"/>
          <w:numId w:val="26"/>
        </w:numPr>
        <w:spacing w:after="0"/>
      </w:pPr>
      <w:r>
        <w:t>Truck and other vehicle travel versus RTS service</w:t>
      </w:r>
    </w:p>
    <w:p w:rsidR="00B50C56" w:rsidRDefault="00B50C56" w:rsidP="00B50C56">
      <w:pPr>
        <w:pStyle w:val="ListParagraph"/>
        <w:numPr>
          <w:ilvl w:val="0"/>
          <w:numId w:val="25"/>
        </w:numPr>
        <w:spacing w:after="120"/>
        <w:contextualSpacing w:val="0"/>
      </w:pPr>
      <w:r>
        <w:t>Pedestrian and bicycle traffic within intersections</w:t>
      </w:r>
    </w:p>
    <w:p w:rsidR="00B50C56" w:rsidRDefault="00B50C56" w:rsidP="00B50C56">
      <w:pPr>
        <w:pStyle w:val="Text"/>
      </w:pPr>
      <w:r>
        <w:t>The general policy on which types of travelers are to be given preference sets the context for policy decisions on:</w:t>
      </w:r>
    </w:p>
    <w:p w:rsidR="00B50C56" w:rsidRDefault="00B50C56" w:rsidP="00B50C56">
      <w:pPr>
        <w:pStyle w:val="Text"/>
        <w:numPr>
          <w:ilvl w:val="0"/>
          <w:numId w:val="26"/>
        </w:numPr>
        <w:spacing w:after="0"/>
      </w:pPr>
      <w:r>
        <w:t>What transit service will be allowed to share the RTS priority ROW</w:t>
      </w:r>
    </w:p>
    <w:p w:rsidR="00B50C56" w:rsidRDefault="00B50C56" w:rsidP="00B50C56">
      <w:pPr>
        <w:pStyle w:val="Text"/>
        <w:numPr>
          <w:ilvl w:val="0"/>
          <w:numId w:val="26"/>
        </w:numPr>
        <w:spacing w:after="0"/>
      </w:pPr>
      <w:r>
        <w:t xml:space="preserve">What transit service will be allowed to </w:t>
      </w:r>
      <w:r w:rsidR="00E51500">
        <w:t xml:space="preserve">generate </w:t>
      </w:r>
      <w:r>
        <w:t>requests for signal priority (by direction and time of day)</w:t>
      </w:r>
    </w:p>
    <w:p w:rsidR="008869F7" w:rsidRDefault="008869F7" w:rsidP="00B50C56">
      <w:pPr>
        <w:pStyle w:val="Text"/>
        <w:numPr>
          <w:ilvl w:val="0"/>
          <w:numId w:val="26"/>
        </w:numPr>
        <w:spacing w:after="0"/>
      </w:pPr>
      <w:r>
        <w:t>Which intersections along RTS corridors are to be enabled for TSP operations (</w:t>
      </w:r>
      <w:r w:rsidR="007A201C">
        <w:t>All intersections versus those that meet operational criteria)</w:t>
      </w:r>
    </w:p>
    <w:p w:rsidR="008869F7" w:rsidRDefault="008869F7" w:rsidP="008869F7">
      <w:pPr>
        <w:pStyle w:val="Text"/>
        <w:numPr>
          <w:ilvl w:val="0"/>
          <w:numId w:val="26"/>
        </w:numPr>
        <w:spacing w:after="0"/>
      </w:pPr>
      <w:r>
        <w:t>How often will the requests for Signal Priority be granted at each intersection (i.e. will there be a lockout after a request is granted and for how long)</w:t>
      </w:r>
    </w:p>
    <w:p w:rsidR="00BA63E0" w:rsidRDefault="00BA63E0" w:rsidP="008869F7">
      <w:pPr>
        <w:pStyle w:val="Text"/>
        <w:numPr>
          <w:ilvl w:val="0"/>
          <w:numId w:val="26"/>
        </w:numPr>
      </w:pPr>
      <w:r>
        <w:t>What real time monitoring of different transit services and communication between vehicles/operational centers is needed.  For example, if all service types can make a request for priority but they have different preferences, the system will need to know the status of all transit vehicles in the vicinity to determine whether to grant priority to a particular vehicle or not (note, this can reside on the vehicle in the request generator or at the roadside at the request server).</w:t>
      </w:r>
    </w:p>
    <w:p w:rsidR="0059611F" w:rsidRDefault="00FF0444" w:rsidP="0059611F">
      <w:pPr>
        <w:pStyle w:val="Text"/>
      </w:pPr>
      <w:proofErr w:type="gramStart"/>
      <w:r w:rsidRPr="00FF0444">
        <w:rPr>
          <w:b/>
          <w:u w:val="single"/>
        </w:rPr>
        <w:lastRenderedPageBreak/>
        <w:t>Equipment Compatibility and Functionality.</w:t>
      </w:r>
      <w:proofErr w:type="gramEnd"/>
      <w:r>
        <w:t xml:space="preserve"> </w:t>
      </w:r>
      <w:r w:rsidR="0059611F">
        <w:t xml:space="preserve">Second, the agency stakeholders responsible for operating the traffic signal systems and transit services within Montgomery County (Montgomery County Traffic, Maryland SHA, Ride On, WMATA, MTA, The Purple Line, the Corridor Cities </w:t>
      </w:r>
      <w:proofErr w:type="spellStart"/>
      <w:r w:rsidR="0059611F">
        <w:t>Transitway</w:t>
      </w:r>
      <w:proofErr w:type="spellEnd"/>
      <w:r w:rsidR="0059611F">
        <w:t xml:space="preserve">, etc.) need clearly specified agreements on on-board and wayside equipment functionality and communications standards and protocols.  </w:t>
      </w:r>
      <w:r w:rsidR="008A59C9">
        <w:t xml:space="preserve">This is a necessity to ensure that wayside traffic signals and controllers can serve all the transit systems within a corridor (e.g. the Purple Line and University </w:t>
      </w:r>
      <w:r w:rsidR="00015F2B">
        <w:t>Boulevard</w:t>
      </w:r>
      <w:r w:rsidR="008A59C9">
        <w:t xml:space="preserve"> RTS) with one system, and also that duplicate equipment is not needed on individual transit vehicles. </w:t>
      </w:r>
    </w:p>
    <w:p w:rsidR="00A75252" w:rsidRDefault="00FF0444" w:rsidP="0059611F">
      <w:pPr>
        <w:pStyle w:val="Text"/>
      </w:pPr>
      <w:proofErr w:type="gramStart"/>
      <w:r w:rsidRPr="00FF0444">
        <w:rPr>
          <w:b/>
          <w:u w:val="single"/>
        </w:rPr>
        <w:t>Independent or Integrated Operations.</w:t>
      </w:r>
      <w:proofErr w:type="gramEnd"/>
      <w:r>
        <w:t xml:space="preserve"> </w:t>
      </w:r>
      <w:r w:rsidR="00DA07D2">
        <w:t xml:space="preserve"> Last,</w:t>
      </w:r>
      <w:r w:rsidR="00A75252">
        <w:t xml:space="preserve"> is whether the RTS system will be operated as an independent system with its own operations center, communications, control system and other components, or whether it will be an integral part of the Montgomery County Traffic Operations and Ride On </w:t>
      </w:r>
      <w:proofErr w:type="gramStart"/>
      <w:r w:rsidR="00A75252">
        <w:t>system.</w:t>
      </w:r>
      <w:proofErr w:type="gramEnd"/>
      <w:r w:rsidR="00A75252">
        <w:t xml:space="preserve">  Whether it is independent or integrated may determine the communications architecture and interfaces needed and </w:t>
      </w:r>
      <w:r w:rsidR="00BA63E0">
        <w:t>what real time communications or control is feasible at what cost.  This decision may also influence.</w:t>
      </w:r>
    </w:p>
    <w:p w:rsidR="00704D5A" w:rsidRDefault="00BA63E0" w:rsidP="004A45A3">
      <w:pPr>
        <w:pStyle w:val="ListParagraph"/>
        <w:numPr>
          <w:ilvl w:val="0"/>
          <w:numId w:val="25"/>
        </w:numPr>
      </w:pPr>
      <w:r>
        <w:t>Real time w</w:t>
      </w:r>
      <w:r w:rsidR="00704D5A">
        <w:t>ayside</w:t>
      </w:r>
      <w:r>
        <w:t>, on-b</w:t>
      </w:r>
      <w:r w:rsidR="00704D5A">
        <w:t xml:space="preserve">oard and </w:t>
      </w:r>
      <w:r>
        <w:t xml:space="preserve">system </w:t>
      </w:r>
      <w:r w:rsidR="00704D5A">
        <w:t xml:space="preserve">monitoring </w:t>
      </w:r>
      <w:r>
        <w:t>and reporting capabilities</w:t>
      </w:r>
    </w:p>
    <w:p w:rsidR="00704D5A" w:rsidRDefault="00BA63E0" w:rsidP="004A45A3">
      <w:pPr>
        <w:pStyle w:val="ListParagraph"/>
        <w:numPr>
          <w:ilvl w:val="0"/>
          <w:numId w:val="25"/>
        </w:numPr>
      </w:pPr>
      <w:r>
        <w:t>Feasible c</w:t>
      </w:r>
      <w:r w:rsidR="00704D5A">
        <w:t>ommunications</w:t>
      </w:r>
      <w:r>
        <w:t xml:space="preserve"> and interfaces</w:t>
      </w:r>
    </w:p>
    <w:p w:rsidR="00704D5A" w:rsidRDefault="00704D5A" w:rsidP="004A45A3">
      <w:pPr>
        <w:pStyle w:val="ListParagraph"/>
        <w:numPr>
          <w:ilvl w:val="1"/>
          <w:numId w:val="25"/>
        </w:numPr>
      </w:pPr>
      <w:r>
        <w:t>Bus to</w:t>
      </w:r>
      <w:r w:rsidR="00BA63E0">
        <w:t>/from</w:t>
      </w:r>
      <w:r>
        <w:t xml:space="preserve"> </w:t>
      </w:r>
      <w:r w:rsidR="00BA63E0">
        <w:t>b</w:t>
      </w:r>
      <w:r>
        <w:t>us</w:t>
      </w:r>
    </w:p>
    <w:p w:rsidR="00704D5A" w:rsidRDefault="00704D5A" w:rsidP="004A45A3">
      <w:pPr>
        <w:pStyle w:val="ListParagraph"/>
        <w:numPr>
          <w:ilvl w:val="1"/>
          <w:numId w:val="25"/>
        </w:numPr>
      </w:pPr>
      <w:r>
        <w:t>Bus to</w:t>
      </w:r>
      <w:r w:rsidR="00BA63E0">
        <w:t>/from</w:t>
      </w:r>
      <w:r>
        <w:t xml:space="preserve"> </w:t>
      </w:r>
      <w:r w:rsidR="00FF0444">
        <w:t>o</w:t>
      </w:r>
      <w:r>
        <w:t>p</w:t>
      </w:r>
      <w:r w:rsidR="00BA63E0">
        <w:t>erational</w:t>
      </w:r>
      <w:r>
        <w:t xml:space="preserve"> </w:t>
      </w:r>
      <w:r w:rsidR="00BA63E0">
        <w:t>c</w:t>
      </w:r>
      <w:r>
        <w:t>enter</w:t>
      </w:r>
    </w:p>
    <w:p w:rsidR="00704D5A" w:rsidRDefault="00704D5A" w:rsidP="004A45A3">
      <w:pPr>
        <w:pStyle w:val="ListParagraph"/>
        <w:numPr>
          <w:ilvl w:val="1"/>
          <w:numId w:val="25"/>
        </w:numPr>
      </w:pPr>
      <w:r>
        <w:t>Bus to</w:t>
      </w:r>
      <w:r w:rsidR="00BA63E0">
        <w:t>/from</w:t>
      </w:r>
      <w:r>
        <w:t xml:space="preserve"> </w:t>
      </w:r>
      <w:r w:rsidR="00BA63E0">
        <w:t>w</w:t>
      </w:r>
      <w:r>
        <w:t>ayside</w:t>
      </w:r>
    </w:p>
    <w:p w:rsidR="00704D5A" w:rsidRDefault="00704D5A" w:rsidP="00BA63E0">
      <w:pPr>
        <w:pStyle w:val="ListParagraph"/>
        <w:numPr>
          <w:ilvl w:val="1"/>
          <w:numId w:val="25"/>
        </w:numPr>
        <w:spacing w:after="120"/>
      </w:pPr>
      <w:r>
        <w:t>Op</w:t>
      </w:r>
      <w:r w:rsidR="00BA63E0">
        <w:t>erational center</w:t>
      </w:r>
      <w:r>
        <w:t xml:space="preserve"> to</w:t>
      </w:r>
      <w:r w:rsidR="00FF0444">
        <w:t>/from</w:t>
      </w:r>
      <w:r>
        <w:t xml:space="preserve"> </w:t>
      </w:r>
      <w:r w:rsidR="00FF0444">
        <w:t>w</w:t>
      </w:r>
      <w:r>
        <w:t>ayside</w:t>
      </w:r>
    </w:p>
    <w:p w:rsidR="00083E07" w:rsidRDefault="00083E07" w:rsidP="000A7ADD">
      <w:pPr>
        <w:pStyle w:val="Heading1"/>
      </w:pPr>
      <w:bookmarkStart w:id="34" w:name="_Toc366765255"/>
      <w:r>
        <w:t>Next Steps</w:t>
      </w:r>
      <w:bookmarkEnd w:id="34"/>
    </w:p>
    <w:p w:rsidR="001A3C58" w:rsidRDefault="001A3C58" w:rsidP="000A7ADD">
      <w:pPr>
        <w:pStyle w:val="Text"/>
      </w:pPr>
      <w:r>
        <w:t>Now that foundational knowledge and high level needs, goals, objectives and potential roles of TSP within RTS have been provided the next steps for this study are to document the existing conditions on signal systems, communications, and traffic &amp; transit operations within the RTS corridors, and then carry out the high level RTS TSP planning and policy development.  This includes:</w:t>
      </w:r>
    </w:p>
    <w:p w:rsidR="003C6092" w:rsidRDefault="009706FE" w:rsidP="00D53F30">
      <w:pPr>
        <w:pStyle w:val="Text"/>
        <w:numPr>
          <w:ilvl w:val="0"/>
          <w:numId w:val="20"/>
        </w:numPr>
        <w:spacing w:after="0"/>
      </w:pPr>
      <w:r>
        <w:t xml:space="preserve">Ongoing </w:t>
      </w:r>
      <w:r w:rsidR="001A3C58">
        <w:t>interaction with the RTS TSP stakeholders</w:t>
      </w:r>
      <w:r>
        <w:t xml:space="preserve"> (see Section IV)</w:t>
      </w:r>
      <w:r w:rsidR="001A3C58">
        <w:t xml:space="preserve"> to refine operational needs and better understand their systems architecture, equipment, and current/future operations with respect to RTS.</w:t>
      </w:r>
    </w:p>
    <w:p w:rsidR="009706FE" w:rsidRDefault="009706FE" w:rsidP="00D53F30">
      <w:pPr>
        <w:pStyle w:val="Text"/>
        <w:numPr>
          <w:ilvl w:val="0"/>
          <w:numId w:val="20"/>
        </w:numPr>
        <w:spacing w:after="0"/>
      </w:pPr>
      <w:r>
        <w:t xml:space="preserve">Ongoing </w:t>
      </w:r>
      <w:r w:rsidR="001A3C58">
        <w:t>collaboration with the Service Planning</w:t>
      </w:r>
      <w:r>
        <w:t xml:space="preserve"> and Integration Work Group and consultant team to incorporate their service recommendations and system design into the TSP recommendations.</w:t>
      </w:r>
    </w:p>
    <w:p w:rsidR="00D53F30" w:rsidRPr="00D53F30" w:rsidRDefault="00D53F30" w:rsidP="00D53F30">
      <w:pPr>
        <w:pStyle w:val="Text"/>
        <w:numPr>
          <w:ilvl w:val="0"/>
          <w:numId w:val="20"/>
        </w:numPr>
        <w:spacing w:after="0"/>
      </w:pPr>
      <w:r w:rsidRPr="00D53F30">
        <w:t>Develop a recommended Systems Engineering Approach to TSP implementation on the RTS study corridors, including integration with existing TSP programs in Montgomery County</w:t>
      </w:r>
      <w:r w:rsidR="004E7F97">
        <w:t>.</w:t>
      </w:r>
      <w:r w:rsidRPr="00D53F30">
        <w:t xml:space="preserve"> </w:t>
      </w:r>
    </w:p>
    <w:p w:rsidR="009706FE" w:rsidRPr="00D53F30" w:rsidRDefault="009706FE" w:rsidP="00D53F30">
      <w:pPr>
        <w:pStyle w:val="Text"/>
        <w:numPr>
          <w:ilvl w:val="0"/>
          <w:numId w:val="20"/>
        </w:numPr>
        <w:spacing w:after="0"/>
      </w:pPr>
      <w:r w:rsidRPr="00D53F30">
        <w:t>Perform a review of performance characteristics along the recommended RTS corridors</w:t>
      </w:r>
      <w:r w:rsidR="00D53F30">
        <w:t xml:space="preserve">. </w:t>
      </w:r>
      <w:r w:rsidR="00D53F30" w:rsidRPr="00D53F30">
        <w:t>Review RTS service and operations plan for potential conflicts and qualitative impacts associated with TSP system operations</w:t>
      </w:r>
    </w:p>
    <w:p w:rsidR="009706FE" w:rsidRPr="00D53F30" w:rsidRDefault="009706FE" w:rsidP="00D53F30">
      <w:pPr>
        <w:pStyle w:val="Text"/>
        <w:numPr>
          <w:ilvl w:val="0"/>
          <w:numId w:val="20"/>
        </w:numPr>
        <w:spacing w:after="0"/>
      </w:pPr>
      <w:r w:rsidRPr="00D53F30">
        <w:t xml:space="preserve">Establish policy recommendations regarding TSP implementation </w:t>
      </w:r>
      <w:r w:rsidR="00D53F30" w:rsidRPr="00D53F30">
        <w:t xml:space="preserve">both for the overall systems and </w:t>
      </w:r>
      <w:r w:rsidRPr="00D53F30">
        <w:t xml:space="preserve">along RTS </w:t>
      </w:r>
      <w:r w:rsidR="00D53F30" w:rsidRPr="00D53F30">
        <w:t>corridors</w:t>
      </w:r>
      <w:r w:rsidRPr="00D53F30">
        <w:t xml:space="preserve"> by type of ROW priority treatment</w:t>
      </w:r>
      <w:r w:rsidR="00D53F30" w:rsidRPr="00D53F30">
        <w:t>.</w:t>
      </w:r>
      <w:r w:rsidRPr="00D53F30">
        <w:t xml:space="preserve"> </w:t>
      </w:r>
      <w:r w:rsidR="00D53F30">
        <w:t xml:space="preserve"> Include</w:t>
      </w:r>
      <w:r w:rsidR="00D53F30" w:rsidRPr="00D53F30">
        <w:t xml:space="preserve"> best-practice parameters </w:t>
      </w:r>
      <w:r w:rsidR="00D53F30" w:rsidRPr="00D53F30">
        <w:lastRenderedPageBreak/>
        <w:t>and minimum criteria for system architecture and performance to support the Montgomery County RTS</w:t>
      </w:r>
    </w:p>
    <w:p w:rsidR="00D53F30" w:rsidRPr="00D53F30" w:rsidRDefault="00D53F30" w:rsidP="00D53F30">
      <w:pPr>
        <w:pStyle w:val="Text"/>
        <w:numPr>
          <w:ilvl w:val="0"/>
          <w:numId w:val="20"/>
        </w:numPr>
        <w:spacing w:after="0"/>
      </w:pPr>
      <w:r w:rsidRPr="00D53F30">
        <w:t>Develop recommended guidelines for implementing TSP on RTS corridors</w:t>
      </w:r>
      <w:r w:rsidR="00E51500">
        <w:t xml:space="preserve"> to the extent possible at this stage of the RTS system planning</w:t>
      </w:r>
      <w:r w:rsidRPr="00D53F30">
        <w:t xml:space="preserve">, addressing some or all of the following areas of interest: </w:t>
      </w:r>
    </w:p>
    <w:p w:rsidR="00D53F30" w:rsidRPr="00D53F30" w:rsidRDefault="00D53F30" w:rsidP="00D53F30">
      <w:pPr>
        <w:pStyle w:val="Text"/>
        <w:numPr>
          <w:ilvl w:val="1"/>
          <w:numId w:val="20"/>
        </w:numPr>
        <w:spacing w:after="0"/>
      </w:pPr>
      <w:r w:rsidRPr="00D53F30">
        <w:t xml:space="preserve">Recommended technology and equipment specifications </w:t>
      </w:r>
    </w:p>
    <w:p w:rsidR="00D53F30" w:rsidRPr="00D53F30" w:rsidRDefault="00D53F30" w:rsidP="00D53F30">
      <w:pPr>
        <w:pStyle w:val="Text"/>
        <w:numPr>
          <w:ilvl w:val="1"/>
          <w:numId w:val="20"/>
        </w:numPr>
        <w:spacing w:after="0"/>
      </w:pPr>
      <w:r w:rsidRPr="00D53F30">
        <w:t xml:space="preserve">Typical schedule for TSP implementation relative to RTS construction </w:t>
      </w:r>
    </w:p>
    <w:p w:rsidR="00D53F30" w:rsidRPr="00D53F30" w:rsidRDefault="00D53F30" w:rsidP="00D53F30">
      <w:pPr>
        <w:pStyle w:val="Text"/>
        <w:numPr>
          <w:ilvl w:val="1"/>
          <w:numId w:val="20"/>
        </w:numPr>
        <w:spacing w:after="0"/>
      </w:pPr>
      <w:r w:rsidRPr="00D53F30">
        <w:t xml:space="preserve">Recommended signal timing and operational guidelines </w:t>
      </w:r>
    </w:p>
    <w:p w:rsidR="00D53F30" w:rsidRPr="00D53F30" w:rsidRDefault="00D53F30" w:rsidP="00D53F30">
      <w:pPr>
        <w:pStyle w:val="Text"/>
        <w:numPr>
          <w:ilvl w:val="1"/>
          <w:numId w:val="20"/>
        </w:numPr>
        <w:spacing w:after="0"/>
      </w:pPr>
      <w:r w:rsidRPr="00D53F30">
        <w:t xml:space="preserve">Installation and maintenance guidelines for RTS corridors </w:t>
      </w:r>
    </w:p>
    <w:p w:rsidR="00D53F30" w:rsidRPr="00D53F30" w:rsidRDefault="00D53F30" w:rsidP="00D53F30">
      <w:pPr>
        <w:pStyle w:val="Text"/>
        <w:numPr>
          <w:ilvl w:val="0"/>
          <w:numId w:val="20"/>
        </w:numPr>
        <w:spacing w:after="0"/>
      </w:pPr>
      <w:r w:rsidRPr="00D53F30">
        <w:t xml:space="preserve">Develop recommendations for inter-agency partnership and coordination with regard to TSP operation and signal coordination. </w:t>
      </w:r>
    </w:p>
    <w:p w:rsidR="001A3C58" w:rsidRDefault="00D53F30" w:rsidP="00D74555">
      <w:pPr>
        <w:pStyle w:val="Text"/>
        <w:numPr>
          <w:ilvl w:val="0"/>
          <w:numId w:val="20"/>
        </w:numPr>
        <w:spacing w:after="0"/>
      </w:pPr>
      <w:r w:rsidRPr="00D53F30">
        <w:t>Identify traffic signal equipment modifications or upgrades necessary on a corridor level to support TSP systems on the RTS study corridors</w:t>
      </w:r>
    </w:p>
    <w:p w:rsidR="00D74555" w:rsidRDefault="00D74555" w:rsidP="00D53F30">
      <w:pPr>
        <w:pStyle w:val="Text"/>
        <w:numPr>
          <w:ilvl w:val="0"/>
          <w:numId w:val="20"/>
        </w:numPr>
      </w:pPr>
      <w:r>
        <w:t>Prepare and deliver remaining deliverables.</w:t>
      </w:r>
    </w:p>
    <w:bookmarkEnd w:id="0"/>
    <w:bookmarkEnd w:id="1"/>
    <w:bookmarkEnd w:id="2"/>
    <w:bookmarkEnd w:id="3"/>
    <w:bookmarkEnd w:id="4"/>
    <w:bookmarkEnd w:id="5"/>
    <w:bookmarkEnd w:id="6"/>
    <w:bookmarkEnd w:id="7"/>
    <w:p w:rsidR="00D74555" w:rsidRDefault="00D74555" w:rsidP="000A7ADD">
      <w:pPr>
        <w:pStyle w:val="Text"/>
      </w:pPr>
      <w:r w:rsidRPr="00D74555">
        <w:t xml:space="preserve">Two additional deliverables </w:t>
      </w:r>
      <w:r>
        <w:t>remain for this study</w:t>
      </w:r>
      <w:r w:rsidRPr="00D74555">
        <w:t xml:space="preserve">.  </w:t>
      </w:r>
    </w:p>
    <w:p w:rsidR="00D74555" w:rsidRDefault="00D74555" w:rsidP="000A7ADD">
      <w:pPr>
        <w:pStyle w:val="Text"/>
      </w:pPr>
      <w:r w:rsidRPr="00D74555">
        <w:t xml:space="preserve">Technical Memorandum 2 will describe existing conditions of signal systems and traffic/transit operations on corridors planned for TSP implementation. </w:t>
      </w:r>
      <w:r w:rsidR="004E7F97">
        <w:t xml:space="preserve"> Completion of a</w:t>
      </w:r>
      <w:r>
        <w:t xml:space="preserve"> </w:t>
      </w:r>
      <w:proofErr w:type="gramStart"/>
      <w:r>
        <w:t>draft</w:t>
      </w:r>
      <w:r w:rsidR="004E7F97">
        <w:t xml:space="preserve">  version</w:t>
      </w:r>
      <w:proofErr w:type="gramEnd"/>
      <w:r w:rsidR="004E7F97">
        <w:t xml:space="preserve"> for review and comment</w:t>
      </w:r>
      <w:r>
        <w:t xml:space="preserve"> is expected in Mid-</w:t>
      </w:r>
      <w:r w:rsidR="004E7F97">
        <w:t>October</w:t>
      </w:r>
      <w:r>
        <w:t xml:space="preserve"> to </w:t>
      </w:r>
      <w:r w:rsidR="00694A0F">
        <w:t>include documentation of</w:t>
      </w:r>
      <w:r>
        <w:t>:</w:t>
      </w:r>
    </w:p>
    <w:p w:rsidR="00694A0F" w:rsidRPr="00694A0F" w:rsidRDefault="00694A0F" w:rsidP="00694A0F">
      <w:pPr>
        <w:pStyle w:val="Text"/>
        <w:numPr>
          <w:ilvl w:val="0"/>
          <w:numId w:val="21"/>
        </w:numPr>
        <w:spacing w:after="0"/>
      </w:pPr>
      <w:r w:rsidRPr="00694A0F">
        <w:t xml:space="preserve">Overall Transportation System  Operations </w:t>
      </w:r>
    </w:p>
    <w:p w:rsidR="00694A0F" w:rsidRPr="00694A0F" w:rsidRDefault="00694A0F" w:rsidP="00694A0F">
      <w:pPr>
        <w:pStyle w:val="Text"/>
        <w:numPr>
          <w:ilvl w:val="1"/>
          <w:numId w:val="21"/>
        </w:numPr>
        <w:spacing w:after="0"/>
      </w:pPr>
      <w:r w:rsidRPr="00694A0F">
        <w:t xml:space="preserve">Montgomery County and SHA signal </w:t>
      </w:r>
      <w:r>
        <w:t xml:space="preserve">system </w:t>
      </w:r>
      <w:r w:rsidRPr="00694A0F">
        <w:t xml:space="preserve">characteristics </w:t>
      </w:r>
    </w:p>
    <w:p w:rsidR="00694A0F" w:rsidRPr="00694A0F" w:rsidRDefault="00694A0F" w:rsidP="00694A0F">
      <w:pPr>
        <w:pStyle w:val="Text"/>
        <w:numPr>
          <w:ilvl w:val="1"/>
          <w:numId w:val="21"/>
        </w:numPr>
        <w:spacing w:after="0"/>
      </w:pPr>
      <w:r w:rsidRPr="00694A0F">
        <w:t>Transit Operational technologies &amp; systems (RIDE</w:t>
      </w:r>
      <w:r>
        <w:t xml:space="preserve"> </w:t>
      </w:r>
      <w:r w:rsidRPr="00694A0F">
        <w:t>ON</w:t>
      </w:r>
      <w:r>
        <w:t>,</w:t>
      </w:r>
      <w:r w:rsidRPr="00694A0F">
        <w:t xml:space="preserve"> </w:t>
      </w:r>
      <w:r>
        <w:t>WMATA</w:t>
      </w:r>
      <w:r w:rsidRPr="00694A0F">
        <w:t xml:space="preserve">, </w:t>
      </w:r>
      <w:r>
        <w:t>MTA</w:t>
      </w:r>
      <w:r w:rsidRPr="00694A0F">
        <w:t>)</w:t>
      </w:r>
    </w:p>
    <w:p w:rsidR="00694A0F" w:rsidRPr="00694A0F" w:rsidRDefault="00694A0F" w:rsidP="00694A0F">
      <w:pPr>
        <w:pStyle w:val="Text"/>
        <w:numPr>
          <w:ilvl w:val="0"/>
          <w:numId w:val="21"/>
        </w:numPr>
        <w:spacing w:after="0"/>
      </w:pPr>
      <w:r w:rsidRPr="00694A0F">
        <w:t xml:space="preserve">Within each corridor: </w:t>
      </w:r>
    </w:p>
    <w:p w:rsidR="00694A0F" w:rsidRPr="00694A0F" w:rsidRDefault="00694A0F" w:rsidP="00694A0F">
      <w:pPr>
        <w:pStyle w:val="Text"/>
        <w:numPr>
          <w:ilvl w:val="1"/>
          <w:numId w:val="21"/>
        </w:numPr>
        <w:spacing w:after="0"/>
      </w:pPr>
      <w:r w:rsidRPr="00694A0F">
        <w:t>Characteristics (length, number of signals, HCM LOS, volumes, signal coordination, etc</w:t>
      </w:r>
      <w:proofErr w:type="gramStart"/>
      <w:r w:rsidRPr="00694A0F">
        <w:t>. )</w:t>
      </w:r>
      <w:proofErr w:type="gramEnd"/>
      <w:r w:rsidRPr="00694A0F">
        <w:t xml:space="preserve"> </w:t>
      </w:r>
    </w:p>
    <w:p w:rsidR="00694A0F" w:rsidRPr="00694A0F" w:rsidRDefault="00694A0F" w:rsidP="00694A0F">
      <w:pPr>
        <w:pStyle w:val="Text"/>
        <w:numPr>
          <w:ilvl w:val="1"/>
          <w:numId w:val="21"/>
        </w:numPr>
        <w:spacing w:after="0"/>
      </w:pPr>
      <w:r w:rsidRPr="00694A0F">
        <w:t>Existing and proposed ROW and other priority treatments</w:t>
      </w:r>
    </w:p>
    <w:p w:rsidR="00694A0F" w:rsidRPr="00694A0F" w:rsidRDefault="00694A0F" w:rsidP="00694A0F">
      <w:pPr>
        <w:pStyle w:val="Text"/>
        <w:numPr>
          <w:ilvl w:val="1"/>
          <w:numId w:val="21"/>
        </w:numPr>
        <w:spacing w:after="0"/>
      </w:pPr>
      <w:r w:rsidRPr="00694A0F">
        <w:t>Existing and proposed transit service</w:t>
      </w:r>
    </w:p>
    <w:p w:rsidR="00D74555" w:rsidRDefault="00694A0F" w:rsidP="00694A0F">
      <w:pPr>
        <w:pStyle w:val="Text"/>
        <w:numPr>
          <w:ilvl w:val="1"/>
          <w:numId w:val="21"/>
        </w:numPr>
      </w:pPr>
      <w:r w:rsidRPr="00694A0F">
        <w:t>Potential for TSP</w:t>
      </w:r>
    </w:p>
    <w:p w:rsidR="00D74555" w:rsidRDefault="00D74555" w:rsidP="000A7ADD">
      <w:pPr>
        <w:pStyle w:val="Text"/>
      </w:pPr>
      <w:r w:rsidRPr="00D74555">
        <w:t xml:space="preserve">A final Technical Memorandum 3: Transit Signal Priority Planning will document </w:t>
      </w:r>
      <w:r w:rsidR="00694A0F">
        <w:t xml:space="preserve">the </w:t>
      </w:r>
      <w:r>
        <w:t xml:space="preserve">overall </w:t>
      </w:r>
      <w:r w:rsidR="00694A0F">
        <w:t xml:space="preserve">planning </w:t>
      </w:r>
      <w:r>
        <w:t xml:space="preserve">study.  Completion of </w:t>
      </w:r>
      <w:r w:rsidR="004E7F97">
        <w:t>the</w:t>
      </w:r>
      <w:r w:rsidR="00694A0F">
        <w:t xml:space="preserve"> draft </w:t>
      </w:r>
      <w:r w:rsidR="004E7F97">
        <w:t xml:space="preserve">version for review and comment </w:t>
      </w:r>
      <w:r w:rsidR="00694A0F">
        <w:t>is exp</w:t>
      </w:r>
      <w:r w:rsidR="004E7F97">
        <w:t>ected in Mid - November</w:t>
      </w:r>
      <w:r w:rsidR="00694A0F">
        <w:t xml:space="preserve"> to document findings and recommendations on</w:t>
      </w:r>
      <w:r w:rsidRPr="00D74555">
        <w:t xml:space="preserve">: </w:t>
      </w:r>
    </w:p>
    <w:p w:rsidR="00694A0F" w:rsidRPr="00694A0F" w:rsidRDefault="00694A0F" w:rsidP="00694A0F">
      <w:pPr>
        <w:pStyle w:val="Text"/>
        <w:numPr>
          <w:ilvl w:val="0"/>
          <w:numId w:val="22"/>
        </w:numPr>
        <w:spacing w:after="0"/>
      </w:pPr>
      <w:r w:rsidRPr="00694A0F">
        <w:t>Existing conditions</w:t>
      </w:r>
      <w:r>
        <w:t>, constraints</w:t>
      </w:r>
      <w:r w:rsidRPr="00694A0F">
        <w:t xml:space="preserve"> and assumptions </w:t>
      </w:r>
    </w:p>
    <w:p w:rsidR="00694A0F" w:rsidRPr="00694A0F" w:rsidRDefault="00694A0F" w:rsidP="00694A0F">
      <w:pPr>
        <w:pStyle w:val="Text"/>
        <w:numPr>
          <w:ilvl w:val="0"/>
          <w:numId w:val="22"/>
        </w:numPr>
        <w:spacing w:after="0"/>
      </w:pPr>
      <w:r w:rsidRPr="00694A0F">
        <w:t xml:space="preserve">TSP Policy and Corridors </w:t>
      </w:r>
    </w:p>
    <w:p w:rsidR="00694A0F" w:rsidRPr="00694A0F" w:rsidRDefault="00694A0F" w:rsidP="00694A0F">
      <w:pPr>
        <w:pStyle w:val="Text"/>
        <w:numPr>
          <w:ilvl w:val="1"/>
          <w:numId w:val="22"/>
        </w:numPr>
        <w:spacing w:after="0"/>
      </w:pPr>
      <w:r w:rsidRPr="00694A0F">
        <w:t xml:space="preserve">Recommended Montgomery County RTS-related TSP policies and procedures </w:t>
      </w:r>
    </w:p>
    <w:p w:rsidR="00694A0F" w:rsidRPr="00694A0F" w:rsidRDefault="00694A0F" w:rsidP="00694A0F">
      <w:pPr>
        <w:pStyle w:val="Text"/>
        <w:numPr>
          <w:ilvl w:val="1"/>
          <w:numId w:val="22"/>
        </w:numPr>
        <w:spacing w:after="0"/>
      </w:pPr>
      <w:r w:rsidRPr="00694A0F">
        <w:t xml:space="preserve">Preferred minimum criteria and Measures of Effectiveness (MOE) for selection and evaluation of TSP locations </w:t>
      </w:r>
    </w:p>
    <w:p w:rsidR="00694A0F" w:rsidRPr="00694A0F" w:rsidRDefault="00694A0F" w:rsidP="00694A0F">
      <w:pPr>
        <w:pStyle w:val="Text"/>
        <w:numPr>
          <w:ilvl w:val="1"/>
          <w:numId w:val="22"/>
        </w:numPr>
        <w:spacing w:after="0"/>
      </w:pPr>
      <w:r w:rsidRPr="00694A0F">
        <w:t xml:space="preserve">Preliminary operational review of RTS study corridors </w:t>
      </w:r>
    </w:p>
    <w:p w:rsidR="00694A0F" w:rsidRPr="00694A0F" w:rsidRDefault="00694A0F" w:rsidP="00694A0F">
      <w:pPr>
        <w:pStyle w:val="Text"/>
        <w:numPr>
          <w:ilvl w:val="0"/>
          <w:numId w:val="22"/>
        </w:numPr>
        <w:spacing w:after="0"/>
      </w:pPr>
      <w:r w:rsidRPr="00694A0F">
        <w:t xml:space="preserve">TSP and Traffic Operations </w:t>
      </w:r>
    </w:p>
    <w:p w:rsidR="00694A0F" w:rsidRDefault="009950AD" w:rsidP="009950AD">
      <w:pPr>
        <w:pStyle w:val="Text"/>
        <w:numPr>
          <w:ilvl w:val="1"/>
          <w:numId w:val="22"/>
        </w:numPr>
        <w:spacing w:after="0"/>
      </w:pPr>
      <w:r>
        <w:t xml:space="preserve">System wide TSP strategies and operational parameters. </w:t>
      </w:r>
    </w:p>
    <w:p w:rsidR="009950AD" w:rsidRPr="00694A0F" w:rsidRDefault="009950AD" w:rsidP="009950AD">
      <w:pPr>
        <w:pStyle w:val="Text"/>
        <w:numPr>
          <w:ilvl w:val="1"/>
          <w:numId w:val="22"/>
        </w:numPr>
        <w:spacing w:after="0"/>
      </w:pPr>
      <w:r>
        <w:t>Corridor ROW priority treatment strategies and operational parameters</w:t>
      </w:r>
    </w:p>
    <w:p w:rsidR="00694A0F" w:rsidRPr="00694A0F" w:rsidRDefault="00694A0F" w:rsidP="00694A0F">
      <w:pPr>
        <w:pStyle w:val="Text"/>
        <w:numPr>
          <w:ilvl w:val="0"/>
          <w:numId w:val="22"/>
        </w:numPr>
        <w:spacing w:after="0"/>
      </w:pPr>
      <w:r w:rsidRPr="00694A0F">
        <w:t xml:space="preserve">Concept of Operations and System Control </w:t>
      </w:r>
    </w:p>
    <w:p w:rsidR="00694A0F" w:rsidRPr="00694A0F" w:rsidRDefault="00694A0F" w:rsidP="00694A0F">
      <w:pPr>
        <w:pStyle w:val="Text"/>
        <w:numPr>
          <w:ilvl w:val="1"/>
          <w:numId w:val="22"/>
        </w:numPr>
        <w:spacing w:after="0"/>
      </w:pPr>
      <w:r w:rsidRPr="00694A0F">
        <w:lastRenderedPageBreak/>
        <w:t>High-level Concept of Operations for TSP integration with the RTS system</w:t>
      </w:r>
    </w:p>
    <w:p w:rsidR="00694A0F" w:rsidRPr="00694A0F" w:rsidRDefault="00694A0F" w:rsidP="00694A0F">
      <w:pPr>
        <w:pStyle w:val="Text"/>
        <w:numPr>
          <w:ilvl w:val="1"/>
          <w:numId w:val="22"/>
        </w:numPr>
        <w:spacing w:after="0"/>
      </w:pPr>
      <w:r w:rsidRPr="00694A0F">
        <w:t xml:space="preserve">Integration of TSP with other transit ITS, traffic engineering, and EMS pre-emption systems </w:t>
      </w:r>
    </w:p>
    <w:p w:rsidR="00D74555" w:rsidRDefault="00694A0F" w:rsidP="000A7ADD">
      <w:pPr>
        <w:pStyle w:val="Text"/>
        <w:numPr>
          <w:ilvl w:val="1"/>
          <w:numId w:val="22"/>
        </w:numPr>
      </w:pPr>
      <w:r w:rsidRPr="00694A0F">
        <w:t>Recommended system control architecture</w:t>
      </w:r>
    </w:p>
    <w:p w:rsidR="00067E9F" w:rsidRDefault="00067E9F" w:rsidP="000A7ADD">
      <w:pPr>
        <w:pStyle w:val="Text"/>
        <w:sectPr w:rsidR="00067E9F" w:rsidSect="005F3E2A">
          <w:pgSz w:w="12240" w:h="15840" w:code="1"/>
          <w:pgMar w:top="1350" w:right="1440" w:bottom="1440" w:left="1440" w:header="900" w:footer="1035" w:gutter="0"/>
          <w:cols w:space="720"/>
          <w:noEndnote/>
        </w:sectPr>
      </w:pPr>
    </w:p>
    <w:p w:rsidR="00067E9F" w:rsidRDefault="00067E9F" w:rsidP="000A7ADD">
      <w:pPr>
        <w:pStyle w:val="BackMatterHeader"/>
      </w:pPr>
      <w:r>
        <w:lastRenderedPageBreak/>
        <w:t>References</w:t>
      </w:r>
    </w:p>
    <w:p w:rsidR="0058171C" w:rsidRDefault="0058171C" w:rsidP="00BD70F3">
      <w:pPr>
        <w:pStyle w:val="Reference"/>
      </w:pPr>
      <w:r w:rsidRPr="00BD70F3">
        <w:t>Intelligent Transportation Society of America</w:t>
      </w:r>
      <w:r>
        <w:t xml:space="preserve"> (ITSA),”Overview of Transit Signal Priority”, Washington DC, 2004.</w:t>
      </w:r>
    </w:p>
    <w:p w:rsidR="0058171C" w:rsidRPr="00D755D2" w:rsidRDefault="0058171C" w:rsidP="00BD70F3">
      <w:pPr>
        <w:pStyle w:val="Reference"/>
      </w:pPr>
      <w:proofErr w:type="spellStart"/>
      <w:r>
        <w:t>Kittelson</w:t>
      </w:r>
      <w:proofErr w:type="spellEnd"/>
      <w:r>
        <w:t xml:space="preserve"> &amp; Associates, “Howard Street Light Rail Transit Signal Priority Implementation” Report for Maryland Transit Administration Project 7202.02, Baltimore Maryland, May, 2008.</w:t>
      </w:r>
    </w:p>
    <w:p w:rsidR="0058171C" w:rsidRDefault="0058171C" w:rsidP="003E6329">
      <w:pPr>
        <w:pStyle w:val="Reference"/>
      </w:pPr>
      <w:r>
        <w:t xml:space="preserve">Montgomery County DOT, “Rapid Transit System (RTS) Transit Signal Priority Concept Study : Transit Signal Priority Subtask Scope” Montgomery County Rapid Transit System Project Steering Committee, Rockville Maryland, February 2013 : </w:t>
      </w:r>
      <w:hyperlink r:id="rId26" w:history="1">
        <w:r w:rsidRPr="008D4A2A">
          <w:rPr>
            <w:rStyle w:val="Hyperlink"/>
          </w:rPr>
          <w:t>http://www.montgomerycountymd.gov/RTS/Resources/Files/Transit_Signal_Priority_Subtask_Scope.docx</w:t>
        </w:r>
      </w:hyperlink>
      <w:r>
        <w:t xml:space="preserve"> </w:t>
      </w:r>
    </w:p>
    <w:p w:rsidR="0058171C" w:rsidRPr="00D755D2" w:rsidRDefault="0058171C" w:rsidP="006B18F4">
      <w:pPr>
        <w:pStyle w:val="Reference"/>
      </w:pPr>
      <w:r>
        <w:t>Montgomery County Executive’s Transit Task Force, “</w:t>
      </w:r>
      <w:r w:rsidRPr="006B18F4">
        <w:t>Report and Recommendations of the County</w:t>
      </w:r>
      <w:r>
        <w:t xml:space="preserve"> Executive’s Transit Task Force”, Montgomery County Executive’s Office, Rockville Maryland, May 2012</w:t>
      </w:r>
      <w:r w:rsidRPr="00D755D2">
        <w:t>.</w:t>
      </w:r>
    </w:p>
    <w:p w:rsidR="0058171C" w:rsidRPr="00D755D2" w:rsidRDefault="0058171C" w:rsidP="00D755D2">
      <w:pPr>
        <w:pStyle w:val="Reference"/>
      </w:pPr>
      <w:r>
        <w:t>Montgomery County Planning Department, “</w:t>
      </w:r>
      <w:r w:rsidRPr="00D755D2">
        <w:t>County</w:t>
      </w:r>
      <w:r>
        <w:t>w</w:t>
      </w:r>
      <w:r w:rsidRPr="00D755D2">
        <w:t xml:space="preserve">ide </w:t>
      </w:r>
      <w:r>
        <w:t xml:space="preserve">Transit Corridors Functional </w:t>
      </w:r>
      <w:r w:rsidRPr="00D755D2">
        <w:t>Master Plan</w:t>
      </w:r>
      <w:r>
        <w:t xml:space="preserve">”, Maryland National Capitol Park and Planning Commission (MNCPPC), Silver Spring Maryland, July 2013 </w:t>
      </w:r>
    </w:p>
    <w:p w:rsidR="0058171C" w:rsidRPr="00D755D2" w:rsidRDefault="0058171C" w:rsidP="00A83DA6">
      <w:pPr>
        <w:pStyle w:val="Reference"/>
      </w:pPr>
      <w:r>
        <w:t>Parsons Brinkerhoff, “</w:t>
      </w:r>
      <w:r>
        <w:rPr>
          <w:sz w:val="23"/>
          <w:szCs w:val="23"/>
        </w:rPr>
        <w:t xml:space="preserve">Consultant’s Report for a Countywide Bus Rapid Transit Study “, Report for Montgomery County Department of Transportation, </w:t>
      </w:r>
      <w:r>
        <w:t>Rockville Maryland, July 2011.</w:t>
      </w:r>
    </w:p>
    <w:p w:rsidR="0058171C" w:rsidRPr="00D755D2" w:rsidRDefault="0058171C" w:rsidP="00D755D2">
      <w:pPr>
        <w:pStyle w:val="Reference"/>
      </w:pPr>
      <w:r w:rsidRPr="00D755D2">
        <w:t>Sabra, Wang, &amp; Associates Inc. “Concept of Operations: Transit Signal Priority within Montgomery County Maryland</w:t>
      </w:r>
      <w:r>
        <w:t>”</w:t>
      </w:r>
      <w:r w:rsidRPr="00D755D2">
        <w:t>, Paper for the Maryland State Highway Administration and Montgomery County Maryland</w:t>
      </w:r>
      <w:r>
        <w:t>, Columbia Maryland, July 2013</w:t>
      </w:r>
    </w:p>
    <w:p w:rsidR="0058171C" w:rsidRPr="00D755D2" w:rsidRDefault="0058171C" w:rsidP="00D755D2">
      <w:pPr>
        <w:pStyle w:val="Reference"/>
      </w:pPr>
      <w:r>
        <w:t>The Traffic Group, “Rapid Transit Montgomery County Maryland: Concept Plans and Cost Estimates for the Envisions System”, for the Montgomery County Executive’s Task Force, Rockville Maryland, January 2011</w:t>
      </w:r>
    </w:p>
    <w:p w:rsidR="0058171C" w:rsidRPr="00D755D2" w:rsidRDefault="0058171C" w:rsidP="00D755D2">
      <w:pPr>
        <w:pStyle w:val="Reference"/>
      </w:pPr>
      <w:r w:rsidRPr="00D755D2">
        <w:t>United States Department of Transportation, Federal Transit Administration. “Transit Signal Priority: A Planning and</w:t>
      </w:r>
      <w:r>
        <w:t xml:space="preserve"> Implementation Handbook.” 2005</w:t>
      </w:r>
    </w:p>
    <w:p w:rsidR="0058171C" w:rsidRDefault="0058171C" w:rsidP="00BD70F3">
      <w:pPr>
        <w:pStyle w:val="Reference"/>
      </w:pPr>
      <w:r>
        <w:t>Walker, Jarrett, “Human Transit: How Clearer Thinking about Public Transit Can Enrich Our Communities and Our Lives, Island Press Kindle Edition, 2011.</w:t>
      </w:r>
    </w:p>
    <w:sectPr w:rsidR="0058171C" w:rsidSect="002C313E">
      <w:pgSz w:w="12240" w:h="15840" w:code="1"/>
      <w:pgMar w:top="1440" w:right="1440" w:bottom="1440" w:left="1440" w:header="1008" w:footer="97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B7C" w:rsidRDefault="00BF1B7C" w:rsidP="00056A5A">
      <w:r>
        <w:separator/>
      </w:r>
    </w:p>
  </w:endnote>
  <w:endnote w:type="continuationSeparator" w:id="0">
    <w:p w:rsidR="00BF1B7C" w:rsidRDefault="00BF1B7C" w:rsidP="0005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ITRE">
    <w:panose1 w:val="00000000000000000000"/>
    <w:charset w:val="4D"/>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Default="005A292F" w:rsidP="00056A5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5A292F" w:rsidRDefault="005A292F" w:rsidP="00056A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Pr="00F24A8E" w:rsidRDefault="005A292F" w:rsidP="00F24A8E">
    <w:pPr>
      <w:pStyle w:val="Footer"/>
      <w:pBdr>
        <w:top w:val="single" w:sz="4" w:space="3" w:color="auto"/>
      </w:pBdr>
      <w:tabs>
        <w:tab w:val="center" w:pos="4680"/>
        <w:tab w:val="right" w:pos="9270"/>
      </w:tabs>
      <w:spacing w:before="60"/>
      <w:rPr>
        <w:rStyle w:val="PageNumber"/>
      </w:rPr>
    </w:pPr>
    <w:r w:rsidRPr="00F24A8E">
      <w:rPr>
        <w:rStyle w:val="PageNumber"/>
        <w:noProof/>
      </w:rPr>
      <w:drawing>
        <wp:anchor distT="0" distB="0" distL="114300" distR="114300" simplePos="0" relativeHeight="251663360" behindDoc="0" locked="0" layoutInCell="1" allowOverlap="1" wp14:anchorId="0C2AC932" wp14:editId="607527BA">
          <wp:simplePos x="0" y="0"/>
          <wp:positionH relativeFrom="column">
            <wp:posOffset>-41275</wp:posOffset>
          </wp:positionH>
          <wp:positionV relativeFrom="paragraph">
            <wp:posOffset>97155</wp:posOffset>
          </wp:positionV>
          <wp:extent cx="649605" cy="381000"/>
          <wp:effectExtent l="0" t="0" r="0" b="0"/>
          <wp:wrapSquare wrapText="bothSides"/>
          <wp:docPr id="9" name="Picture 4" descr="annearundle-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arundle-county\.jpg"/>
                  <pic:cNvPicPr/>
                </pic:nvPicPr>
                <pic:blipFill>
                  <a:blip r:embed="rId1"/>
                  <a:stretch>
                    <a:fillRect/>
                  </a:stretch>
                </pic:blipFill>
                <pic:spPr>
                  <a:xfrm>
                    <a:off x="0" y="0"/>
                    <a:ext cx="649605" cy="381000"/>
                  </a:xfrm>
                  <a:prstGeom prst="rect">
                    <a:avLst/>
                  </a:prstGeom>
                </pic:spPr>
              </pic:pic>
            </a:graphicData>
          </a:graphic>
        </wp:anchor>
      </w:drawing>
    </w:r>
    <w:r>
      <w:rPr>
        <w:rStyle w:val="PageNumber"/>
      </w:rPr>
      <w:tab/>
    </w:r>
    <w:r>
      <w:rPr>
        <w:rStyle w:val="PageNumber"/>
      </w:rPr>
      <w:fldChar w:fldCharType="begin"/>
    </w:r>
    <w:r>
      <w:rPr>
        <w:rStyle w:val="PageNumber"/>
      </w:rPr>
      <w:instrText xml:space="preserve">PAGE  </w:instrText>
    </w:r>
    <w:r>
      <w:rPr>
        <w:rStyle w:val="PageNumber"/>
      </w:rPr>
      <w:fldChar w:fldCharType="separate"/>
    </w:r>
    <w:r w:rsidR="008B4435">
      <w:rPr>
        <w:rStyle w:val="PageNumber"/>
        <w:noProof/>
      </w:rPr>
      <w:t>iv</w:t>
    </w:r>
    <w:r>
      <w:rPr>
        <w:rStyle w:val="PageNumber"/>
      </w:rPr>
      <w:fldChar w:fldCharType="end"/>
    </w:r>
    <w:r w:rsidRPr="00F24A8E">
      <w:rPr>
        <w:rStyle w:val="PageNumber"/>
      </w:rPr>
      <w:tab/>
    </w:r>
    <w:r w:rsidRPr="00F24A8E">
      <w:rPr>
        <w:rStyle w:val="PageNumber"/>
      </w:rPr>
      <w:fldChar w:fldCharType="begin"/>
    </w:r>
    <w:r w:rsidRPr="00F24A8E">
      <w:rPr>
        <w:rStyle w:val="PageNumber"/>
      </w:rPr>
      <w:instrText xml:space="preserve"> SAVEDATE \@ "d-MMM-yy" \* MERGEFORMAT </w:instrText>
    </w:r>
    <w:r w:rsidRPr="00F24A8E">
      <w:rPr>
        <w:rStyle w:val="PageNumber"/>
      </w:rPr>
      <w:fldChar w:fldCharType="separate"/>
    </w:r>
    <w:r w:rsidR="008B4435">
      <w:rPr>
        <w:rStyle w:val="PageNumber"/>
        <w:noProof/>
      </w:rPr>
      <w:t>19-Sep-13</w:t>
    </w:r>
    <w:r w:rsidRPr="00F24A8E">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Default="005A292F" w:rsidP="00056A5A"/>
  <w:p w:rsidR="005A292F" w:rsidRDefault="00BF1B7C" w:rsidP="00056A5A">
    <w:r>
      <w:fldChar w:fldCharType="begin"/>
    </w:r>
    <w:r>
      <w:instrText xml:space="preserve"> FILENAME   \* MERGEFORMAT </w:instrText>
    </w:r>
    <w:r>
      <w:fldChar w:fldCharType="separate"/>
    </w:r>
    <w:r w:rsidR="005469BD">
      <w:rPr>
        <w:noProof/>
      </w:rPr>
      <w:t>D1_RTSTSP_NeedsGoals_r3.docx</w:t>
    </w:r>
    <w:r>
      <w:rPr>
        <w:noProof/>
      </w:rPr>
      <w:fldChar w:fldCharType="end"/>
    </w:r>
    <w:r w:rsidR="005A292F">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Default="005A292F" w:rsidP="00056A5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5A292F" w:rsidRDefault="005A292F" w:rsidP="00056A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Pr="00F24A8E" w:rsidRDefault="005A292F" w:rsidP="00F24A8E">
    <w:pPr>
      <w:pStyle w:val="Footer"/>
      <w:pBdr>
        <w:top w:val="single" w:sz="4" w:space="3" w:color="auto"/>
      </w:pBdr>
      <w:tabs>
        <w:tab w:val="center" w:pos="4680"/>
        <w:tab w:val="right" w:pos="9270"/>
      </w:tabs>
      <w:spacing w:before="60"/>
      <w:rPr>
        <w:rStyle w:val="PageNumber"/>
      </w:rPr>
    </w:pPr>
    <w:r w:rsidRPr="00F24A8E">
      <w:rPr>
        <w:rStyle w:val="PageNumber"/>
        <w:noProof/>
      </w:rPr>
      <w:drawing>
        <wp:anchor distT="0" distB="0" distL="114300" distR="114300" simplePos="0" relativeHeight="251661312" behindDoc="0" locked="0" layoutInCell="1" allowOverlap="1" wp14:anchorId="3DF9F874" wp14:editId="39BD3F86">
          <wp:simplePos x="0" y="0"/>
          <wp:positionH relativeFrom="column">
            <wp:posOffset>-117475</wp:posOffset>
          </wp:positionH>
          <wp:positionV relativeFrom="paragraph">
            <wp:posOffset>94615</wp:posOffset>
          </wp:positionV>
          <wp:extent cx="649605" cy="381000"/>
          <wp:effectExtent l="0" t="0" r="0" b="0"/>
          <wp:wrapSquare wrapText="bothSides"/>
          <wp:docPr id="10" name="Picture 4" descr="annearundle-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arundle-county\.jpg"/>
                  <pic:cNvPicPr/>
                </pic:nvPicPr>
                <pic:blipFill>
                  <a:blip r:embed="rId1"/>
                  <a:stretch>
                    <a:fillRect/>
                  </a:stretch>
                </pic:blipFill>
                <pic:spPr>
                  <a:xfrm>
                    <a:off x="0" y="0"/>
                    <a:ext cx="649605" cy="381000"/>
                  </a:xfrm>
                  <a:prstGeom prst="rect">
                    <a:avLst/>
                  </a:prstGeom>
                </pic:spPr>
              </pic:pic>
            </a:graphicData>
          </a:graphic>
        </wp:anchor>
      </w:drawing>
    </w:r>
    <w:r>
      <w:rPr>
        <w:rStyle w:val="PageNumber"/>
      </w:rPr>
      <w:tab/>
    </w:r>
    <w:r>
      <w:rPr>
        <w:rStyle w:val="PageNumber"/>
      </w:rPr>
      <w:fldChar w:fldCharType="begin"/>
    </w:r>
    <w:r>
      <w:rPr>
        <w:rStyle w:val="PageNumber"/>
      </w:rPr>
      <w:instrText xml:space="preserve">PAGE  </w:instrText>
    </w:r>
    <w:r>
      <w:rPr>
        <w:rStyle w:val="PageNumber"/>
      </w:rPr>
      <w:fldChar w:fldCharType="separate"/>
    </w:r>
    <w:r w:rsidR="008B4435">
      <w:rPr>
        <w:rStyle w:val="PageNumber"/>
        <w:noProof/>
      </w:rPr>
      <w:t>24</w:t>
    </w:r>
    <w:r>
      <w:rPr>
        <w:rStyle w:val="PageNumber"/>
      </w:rPr>
      <w:fldChar w:fldCharType="end"/>
    </w:r>
    <w:r w:rsidRPr="00F24A8E">
      <w:rPr>
        <w:rStyle w:val="PageNumber"/>
      </w:rPr>
      <w:tab/>
    </w:r>
    <w:r w:rsidRPr="00F24A8E">
      <w:rPr>
        <w:rStyle w:val="PageNumber"/>
      </w:rPr>
      <w:fldChar w:fldCharType="begin"/>
    </w:r>
    <w:r w:rsidRPr="00F24A8E">
      <w:rPr>
        <w:rStyle w:val="PageNumber"/>
      </w:rPr>
      <w:instrText xml:space="preserve"> SAVEDATE \@ "d-MMM-yy" \* MERGEFORMAT </w:instrText>
    </w:r>
    <w:r w:rsidRPr="00F24A8E">
      <w:rPr>
        <w:rStyle w:val="PageNumber"/>
      </w:rPr>
      <w:fldChar w:fldCharType="separate"/>
    </w:r>
    <w:r w:rsidR="008B4435">
      <w:rPr>
        <w:rStyle w:val="PageNumber"/>
        <w:noProof/>
      </w:rPr>
      <w:t>19-Sep-13</w:t>
    </w:r>
    <w:r w:rsidRPr="00F24A8E">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Default="00BF1B7C" w:rsidP="00056A5A">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left:0;text-align:left;margin-left:0;margin-top:-2.8pt;width:1in;height:24.85pt;z-index:251659264" o:allowincell="f">
          <v:imagedata r:id="rId1" o:title=""/>
          <w10:wrap type="topAndBottom"/>
        </v:shape>
        <o:OLEObject Type="Embed" ProgID="PBrush" ShapeID="_x0000_s2100" DrawAspect="Content" ObjectID="_1441091052" r:id="rId2"/>
      </w:pict>
    </w:r>
    <w:r w:rsidR="005A292F">
      <w:rPr>
        <w:noProof/>
      </w:rPr>
      <mc:AlternateContent>
        <mc:Choice Requires="wps">
          <w:drawing>
            <wp:anchor distT="0" distB="0" distL="114300" distR="114300" simplePos="0" relativeHeight="251658240" behindDoc="0" locked="0" layoutInCell="0" allowOverlap="1" wp14:anchorId="733F54E8" wp14:editId="5FA94E07">
              <wp:simplePos x="0" y="0"/>
              <wp:positionH relativeFrom="column">
                <wp:posOffset>0</wp:posOffset>
              </wp:positionH>
              <wp:positionV relativeFrom="paragraph">
                <wp:posOffset>-35560</wp:posOffset>
              </wp:positionV>
              <wp:extent cx="5852160" cy="0"/>
              <wp:effectExtent l="0" t="0" r="0" b="0"/>
              <wp:wrapNone/>
              <wp:docPr id="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6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si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" o:allowincell="f" strokeweight="1.5pt"/>
          </w:pict>
        </mc:Fallback>
      </mc:AlternateContent>
    </w:r>
    <w:r w:rsidR="005A292F">
      <w:tab/>
    </w:r>
    <w:r w:rsidR="005A292F">
      <w:fldChar w:fldCharType="begin"/>
    </w:r>
    <w:r w:rsidR="005A292F">
      <w:instrText xml:space="preserve"> SAVEDATE \@ "d-MMM-yy" \* MERGEFORMAT </w:instrText>
    </w:r>
    <w:r w:rsidR="005A292F">
      <w:fldChar w:fldCharType="separate"/>
    </w:r>
    <w:r w:rsidR="008B4435">
      <w:rPr>
        <w:noProof/>
      </w:rPr>
      <w:t>19-Sep-13</w:t>
    </w:r>
    <w:r w:rsidR="005A292F">
      <w:rPr>
        <w:noProof/>
      </w:rPr>
      <w:fldChar w:fldCharType="end"/>
    </w:r>
  </w:p>
  <w:p w:rsidR="005A292F" w:rsidRDefault="005A292F" w:rsidP="00056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B7C" w:rsidRDefault="00BF1B7C" w:rsidP="00056A5A">
      <w:r>
        <w:separator/>
      </w:r>
    </w:p>
  </w:footnote>
  <w:footnote w:type="continuationSeparator" w:id="0">
    <w:p w:rsidR="00BF1B7C" w:rsidRDefault="00BF1B7C" w:rsidP="00056A5A">
      <w:r>
        <w:continuationSeparator/>
      </w:r>
    </w:p>
  </w:footnote>
  <w:footnote w:id="1">
    <w:p w:rsidR="007D30F1" w:rsidRDefault="007D30F1">
      <w:pPr>
        <w:pStyle w:val="FootnoteText"/>
      </w:pPr>
      <w:r>
        <w:rPr>
          <w:rStyle w:val="FootnoteReference"/>
        </w:rPr>
        <w:footnoteRef/>
      </w:r>
      <w:r>
        <w:t xml:space="preserve"> This discussion focuses on the conceptual elements and functions (logic) of Active TSP.  How Active TSP is implemented varies based upon the communications, architecture, and technologies choses. For example, Montgomery County uses a fully distributed system with the PRG on each bus and the PRS located in the traffic control cabinet. The traffic and transit management centers are also co-located at one site. </w:t>
      </w:r>
      <w:r w:rsidR="00392DC2">
        <w:t xml:space="preserve"> The specific design, architecture, technology and functions for Montgomery County’s system will be discussed in Technical Memorandum 2.</w:t>
      </w:r>
    </w:p>
  </w:footnote>
  <w:footnote w:id="2">
    <w:p w:rsidR="005A292F" w:rsidRDefault="005A292F">
      <w:pPr>
        <w:pStyle w:val="FootnoteText"/>
      </w:pPr>
      <w:r>
        <w:rPr>
          <w:rStyle w:val="FootnoteReference"/>
        </w:rPr>
        <w:footnoteRef/>
      </w:r>
      <w:r>
        <w:t xml:space="preserve">  Note that while similar, the goals, objectives and especially the measures used for planning and designing a system prior to its implementation will be different from those used to monitor performance and goal attainment during either testing or ongoing operations.  This section is concerned with those aimed at planning and design.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Default="005A292F" w:rsidP="008C3B85">
    <w:pPr>
      <w:pStyle w:val="Header"/>
      <w:pBdr>
        <w:bottom w:val="single" w:sz="4" w:space="1" w:color="auto"/>
      </w:pBdr>
      <w:tabs>
        <w:tab w:val="clear" w:pos="8640"/>
        <w:tab w:val="right" w:pos="9270"/>
      </w:tabs>
    </w:pPr>
    <w:r>
      <w:tab/>
    </w:r>
    <w:r>
      <w:tab/>
      <w:t>RTS &amp; TSP Goals, Objectives, &amp;Needs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2F" w:rsidRDefault="005A292F" w:rsidP="00F24A8E">
    <w:pPr>
      <w:pStyle w:val="Header"/>
      <w:pBdr>
        <w:bottom w:val="single" w:sz="4" w:space="1" w:color="auto"/>
      </w:pBdr>
      <w:tabs>
        <w:tab w:val="clear" w:pos="8640"/>
        <w:tab w:val="right" w:pos="9360"/>
      </w:tabs>
    </w:pPr>
    <w:r>
      <w:tab/>
    </w:r>
    <w:r>
      <w:tab/>
      <w:t>RTS &amp; TSP Goals, Objectives, &amp;Needs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5C08A0"/>
    <w:lvl w:ilvl="0">
      <w:start w:val="1"/>
      <w:numFmt w:val="decimal"/>
      <w:lvlText w:val="%1."/>
      <w:lvlJc w:val="left"/>
      <w:pPr>
        <w:tabs>
          <w:tab w:val="num" w:pos="1800"/>
        </w:tabs>
        <w:ind w:left="1800" w:hanging="360"/>
      </w:pPr>
    </w:lvl>
  </w:abstractNum>
  <w:abstractNum w:abstractNumId="1">
    <w:nsid w:val="FFFFFF7D"/>
    <w:multiLevelType w:val="singleLevel"/>
    <w:tmpl w:val="2534AAB4"/>
    <w:lvl w:ilvl="0">
      <w:start w:val="1"/>
      <w:numFmt w:val="decimal"/>
      <w:lvlText w:val="%1."/>
      <w:lvlJc w:val="left"/>
      <w:pPr>
        <w:tabs>
          <w:tab w:val="num" w:pos="1440"/>
        </w:tabs>
        <w:ind w:left="1440" w:hanging="360"/>
      </w:pPr>
    </w:lvl>
  </w:abstractNum>
  <w:abstractNum w:abstractNumId="2">
    <w:nsid w:val="FFFFFF7E"/>
    <w:multiLevelType w:val="singleLevel"/>
    <w:tmpl w:val="B5D64BD4"/>
    <w:lvl w:ilvl="0">
      <w:start w:val="1"/>
      <w:numFmt w:val="decimal"/>
      <w:lvlText w:val="%1."/>
      <w:lvlJc w:val="left"/>
      <w:pPr>
        <w:tabs>
          <w:tab w:val="num" w:pos="1080"/>
        </w:tabs>
        <w:ind w:left="1080" w:hanging="360"/>
      </w:pPr>
    </w:lvl>
  </w:abstractNum>
  <w:abstractNum w:abstractNumId="3">
    <w:nsid w:val="FFFFFF7F"/>
    <w:multiLevelType w:val="singleLevel"/>
    <w:tmpl w:val="A9D4B6B6"/>
    <w:lvl w:ilvl="0">
      <w:start w:val="1"/>
      <w:numFmt w:val="decimal"/>
      <w:lvlText w:val="%1."/>
      <w:lvlJc w:val="left"/>
      <w:pPr>
        <w:tabs>
          <w:tab w:val="num" w:pos="720"/>
        </w:tabs>
        <w:ind w:left="720" w:hanging="360"/>
      </w:pPr>
    </w:lvl>
  </w:abstractNum>
  <w:abstractNum w:abstractNumId="4">
    <w:nsid w:val="FFFFFF80"/>
    <w:multiLevelType w:val="singleLevel"/>
    <w:tmpl w:val="3B92B44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8E85E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F865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6CA92D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D6C5964"/>
    <w:lvl w:ilvl="0">
      <w:start w:val="1"/>
      <w:numFmt w:val="decimal"/>
      <w:lvlText w:val="%1."/>
      <w:lvlJc w:val="left"/>
      <w:pPr>
        <w:tabs>
          <w:tab w:val="num" w:pos="360"/>
        </w:tabs>
        <w:ind w:left="360" w:hanging="360"/>
      </w:pPr>
    </w:lvl>
  </w:abstractNum>
  <w:abstractNum w:abstractNumId="9">
    <w:nsid w:val="FFFFFF89"/>
    <w:multiLevelType w:val="singleLevel"/>
    <w:tmpl w:val="BC3831E0"/>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D63416E8"/>
    <w:lvl w:ilvl="0">
      <w:start w:val="1"/>
      <w:numFmt w:val="upperRoman"/>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800"/>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06550F36"/>
    <w:multiLevelType w:val="multilevel"/>
    <w:tmpl w:val="036817E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gt;"/>
      <w:lvlJc w:val="left"/>
      <w:pPr>
        <w:ind w:left="180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4D4B24"/>
    <w:multiLevelType w:val="multilevel"/>
    <w:tmpl w:val="036817E4"/>
    <w:styleLink w:val="bulletlist"/>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gt;"/>
      <w:lvlJc w:val="left"/>
      <w:pPr>
        <w:ind w:left="180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BF237CD"/>
    <w:multiLevelType w:val="hybridMultilevel"/>
    <w:tmpl w:val="D676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E871D7"/>
    <w:multiLevelType w:val="hybridMultilevel"/>
    <w:tmpl w:val="2CE4ADD6"/>
    <w:lvl w:ilvl="0" w:tplc="66AA14E8">
      <w:start w:val="1"/>
      <w:numFmt w:val="bullet"/>
      <w:lvlText w:val=""/>
      <w:lvlJc w:val="left"/>
      <w:pPr>
        <w:tabs>
          <w:tab w:val="num" w:pos="720"/>
        </w:tabs>
        <w:ind w:left="720" w:hanging="360"/>
      </w:pPr>
      <w:rPr>
        <w:rFonts w:ascii="Wingdings" w:hAnsi="Wingdings" w:hint="default"/>
      </w:rPr>
    </w:lvl>
    <w:lvl w:ilvl="1" w:tplc="694E4D38">
      <w:start w:val="1"/>
      <w:numFmt w:val="bullet"/>
      <w:lvlText w:val=""/>
      <w:lvlJc w:val="left"/>
      <w:pPr>
        <w:tabs>
          <w:tab w:val="num" w:pos="1440"/>
        </w:tabs>
        <w:ind w:left="1440" w:hanging="360"/>
      </w:pPr>
      <w:rPr>
        <w:rFonts w:ascii="Wingdings" w:hAnsi="Wingdings" w:hint="default"/>
      </w:rPr>
    </w:lvl>
    <w:lvl w:ilvl="2" w:tplc="B158045E" w:tentative="1">
      <w:start w:val="1"/>
      <w:numFmt w:val="bullet"/>
      <w:lvlText w:val=""/>
      <w:lvlJc w:val="left"/>
      <w:pPr>
        <w:tabs>
          <w:tab w:val="num" w:pos="2160"/>
        </w:tabs>
        <w:ind w:left="2160" w:hanging="360"/>
      </w:pPr>
      <w:rPr>
        <w:rFonts w:ascii="Wingdings" w:hAnsi="Wingdings" w:hint="default"/>
      </w:rPr>
    </w:lvl>
    <w:lvl w:ilvl="3" w:tplc="C2282A58" w:tentative="1">
      <w:start w:val="1"/>
      <w:numFmt w:val="bullet"/>
      <w:lvlText w:val=""/>
      <w:lvlJc w:val="left"/>
      <w:pPr>
        <w:tabs>
          <w:tab w:val="num" w:pos="2880"/>
        </w:tabs>
        <w:ind w:left="2880" w:hanging="360"/>
      </w:pPr>
      <w:rPr>
        <w:rFonts w:ascii="Wingdings" w:hAnsi="Wingdings" w:hint="default"/>
      </w:rPr>
    </w:lvl>
    <w:lvl w:ilvl="4" w:tplc="F98AB7E8" w:tentative="1">
      <w:start w:val="1"/>
      <w:numFmt w:val="bullet"/>
      <w:lvlText w:val=""/>
      <w:lvlJc w:val="left"/>
      <w:pPr>
        <w:tabs>
          <w:tab w:val="num" w:pos="3600"/>
        </w:tabs>
        <w:ind w:left="3600" w:hanging="360"/>
      </w:pPr>
      <w:rPr>
        <w:rFonts w:ascii="Wingdings" w:hAnsi="Wingdings" w:hint="default"/>
      </w:rPr>
    </w:lvl>
    <w:lvl w:ilvl="5" w:tplc="EC96EEA0" w:tentative="1">
      <w:start w:val="1"/>
      <w:numFmt w:val="bullet"/>
      <w:lvlText w:val=""/>
      <w:lvlJc w:val="left"/>
      <w:pPr>
        <w:tabs>
          <w:tab w:val="num" w:pos="4320"/>
        </w:tabs>
        <w:ind w:left="4320" w:hanging="360"/>
      </w:pPr>
      <w:rPr>
        <w:rFonts w:ascii="Wingdings" w:hAnsi="Wingdings" w:hint="default"/>
      </w:rPr>
    </w:lvl>
    <w:lvl w:ilvl="6" w:tplc="EF30B79E" w:tentative="1">
      <w:start w:val="1"/>
      <w:numFmt w:val="bullet"/>
      <w:lvlText w:val=""/>
      <w:lvlJc w:val="left"/>
      <w:pPr>
        <w:tabs>
          <w:tab w:val="num" w:pos="5040"/>
        </w:tabs>
        <w:ind w:left="5040" w:hanging="360"/>
      </w:pPr>
      <w:rPr>
        <w:rFonts w:ascii="Wingdings" w:hAnsi="Wingdings" w:hint="default"/>
      </w:rPr>
    </w:lvl>
    <w:lvl w:ilvl="7" w:tplc="A99C6DF6" w:tentative="1">
      <w:start w:val="1"/>
      <w:numFmt w:val="bullet"/>
      <w:lvlText w:val=""/>
      <w:lvlJc w:val="left"/>
      <w:pPr>
        <w:tabs>
          <w:tab w:val="num" w:pos="5760"/>
        </w:tabs>
        <w:ind w:left="5760" w:hanging="360"/>
      </w:pPr>
      <w:rPr>
        <w:rFonts w:ascii="Wingdings" w:hAnsi="Wingdings" w:hint="default"/>
      </w:rPr>
    </w:lvl>
    <w:lvl w:ilvl="8" w:tplc="D8968FFE" w:tentative="1">
      <w:start w:val="1"/>
      <w:numFmt w:val="bullet"/>
      <w:lvlText w:val=""/>
      <w:lvlJc w:val="left"/>
      <w:pPr>
        <w:tabs>
          <w:tab w:val="num" w:pos="6480"/>
        </w:tabs>
        <w:ind w:left="6480" w:hanging="360"/>
      </w:pPr>
      <w:rPr>
        <w:rFonts w:ascii="Wingdings" w:hAnsi="Wingdings" w:hint="default"/>
      </w:rPr>
    </w:lvl>
  </w:abstractNum>
  <w:abstractNum w:abstractNumId="15">
    <w:nsid w:val="2A7C0743"/>
    <w:multiLevelType w:val="hybridMultilevel"/>
    <w:tmpl w:val="77FE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5174CD"/>
    <w:multiLevelType w:val="multilevel"/>
    <w:tmpl w:val="036817E4"/>
    <w:numStyleLink w:val="bulletlist"/>
  </w:abstractNum>
  <w:abstractNum w:abstractNumId="17">
    <w:nsid w:val="32077B92"/>
    <w:multiLevelType w:val="multilevel"/>
    <w:tmpl w:val="5576EE16"/>
    <w:lvl w:ilvl="0">
      <w:start w:val="1"/>
      <w:numFmt w:val="bullet"/>
      <w:pStyle w:val="Bulletlist0"/>
      <w:lvlText w:val=""/>
      <w:lvlJc w:val="left"/>
      <w:pPr>
        <w:tabs>
          <w:tab w:val="num" w:pos="792"/>
        </w:tabs>
        <w:ind w:left="720" w:hanging="288"/>
      </w:pPr>
      <w:rPr>
        <w:rFonts w:ascii="Symbol" w:hAnsi="Symbol" w:hint="default"/>
      </w:rPr>
    </w:lvl>
    <w:lvl w:ilvl="1">
      <w:start w:val="1"/>
      <w:numFmt w:val="bullet"/>
      <w:lvlText w:val="–"/>
      <w:lvlJc w:val="left"/>
      <w:pPr>
        <w:tabs>
          <w:tab w:val="num" w:pos="1080"/>
        </w:tabs>
        <w:ind w:left="1008" w:hanging="288"/>
      </w:pPr>
      <w:rPr>
        <w:rFonts w:ascii="Times New Roman" w:hAnsi="Times New Roman" w:hint="default"/>
      </w:rPr>
    </w:lvl>
    <w:lvl w:ilvl="2">
      <w:start w:val="1"/>
      <w:numFmt w:val="bullet"/>
      <w:lvlText w:val=""/>
      <w:lvlJc w:val="left"/>
      <w:pPr>
        <w:tabs>
          <w:tab w:val="num" w:pos="1368"/>
        </w:tabs>
        <w:ind w:left="1296" w:hanging="288"/>
      </w:pPr>
      <w:rPr>
        <w:rFonts w:ascii="Wingdings" w:hAnsi="Wingdings" w:hint="default"/>
      </w:rPr>
    </w:lvl>
    <w:lvl w:ilvl="3">
      <w:start w:val="1"/>
      <w:numFmt w:val="bullet"/>
      <w:lvlText w:val=""/>
      <w:lvlJc w:val="left"/>
      <w:pPr>
        <w:tabs>
          <w:tab w:val="num" w:pos="1512"/>
        </w:tabs>
        <w:ind w:left="1296" w:hanging="144"/>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32385AC7"/>
    <w:multiLevelType w:val="multilevel"/>
    <w:tmpl w:val="BA0626D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001301F"/>
    <w:multiLevelType w:val="hybridMultilevel"/>
    <w:tmpl w:val="C49A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2428CA"/>
    <w:multiLevelType w:val="multilevel"/>
    <w:tmpl w:val="036817E4"/>
    <w:numStyleLink w:val="bulletlist"/>
  </w:abstractNum>
  <w:abstractNum w:abstractNumId="21">
    <w:nsid w:val="4C632CDE"/>
    <w:multiLevelType w:val="multilevel"/>
    <w:tmpl w:val="036817E4"/>
    <w:numStyleLink w:val="bulletlist"/>
  </w:abstractNum>
  <w:abstractNum w:abstractNumId="22">
    <w:nsid w:val="503D75CF"/>
    <w:multiLevelType w:val="multilevel"/>
    <w:tmpl w:val="036817E4"/>
    <w:numStyleLink w:val="bulletlist"/>
  </w:abstractNum>
  <w:abstractNum w:abstractNumId="23">
    <w:nsid w:val="505F148E"/>
    <w:multiLevelType w:val="multilevel"/>
    <w:tmpl w:val="036817E4"/>
    <w:numStyleLink w:val="bulletlist"/>
  </w:abstractNum>
  <w:abstractNum w:abstractNumId="24">
    <w:nsid w:val="51C24112"/>
    <w:multiLevelType w:val="hybridMultilevel"/>
    <w:tmpl w:val="456A6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3A7C85"/>
    <w:multiLevelType w:val="multilevel"/>
    <w:tmpl w:val="429E02F6"/>
    <w:lvl w:ilvl="0">
      <w:start w:val="1"/>
      <w:numFmt w:val="bullet"/>
      <w:pStyle w:val="Bulletlistend"/>
      <w:lvlText w:val=""/>
      <w:lvlJc w:val="left"/>
      <w:pPr>
        <w:tabs>
          <w:tab w:val="num" w:pos="792"/>
        </w:tabs>
        <w:ind w:left="720" w:hanging="288"/>
      </w:pPr>
      <w:rPr>
        <w:rFonts w:ascii="Symbol" w:hAnsi="Symbol" w:hint="default"/>
      </w:rPr>
    </w:lvl>
    <w:lvl w:ilvl="1">
      <w:start w:val="1"/>
      <w:numFmt w:val="bullet"/>
      <w:lvlText w:val="–"/>
      <w:lvlJc w:val="left"/>
      <w:pPr>
        <w:tabs>
          <w:tab w:val="num" w:pos="1080"/>
        </w:tabs>
        <w:ind w:left="1008" w:hanging="288"/>
      </w:pPr>
      <w:rPr>
        <w:rFonts w:ascii="Times New Roman" w:hAnsi="Times New Roman" w:hint="default"/>
      </w:rPr>
    </w:lvl>
    <w:lvl w:ilvl="2">
      <w:start w:val="1"/>
      <w:numFmt w:val="bullet"/>
      <w:lvlText w:val=""/>
      <w:lvlJc w:val="left"/>
      <w:pPr>
        <w:tabs>
          <w:tab w:val="num" w:pos="1368"/>
        </w:tabs>
        <w:ind w:left="1296" w:hanging="288"/>
      </w:pPr>
      <w:rPr>
        <w:rFonts w:ascii="Wingdings" w:hAnsi="Wingdings" w:hint="default"/>
      </w:rPr>
    </w:lvl>
    <w:lvl w:ilvl="3">
      <w:start w:val="1"/>
      <w:numFmt w:val="bullet"/>
      <w:lvlText w:val=""/>
      <w:lvlJc w:val="left"/>
      <w:pPr>
        <w:tabs>
          <w:tab w:val="num" w:pos="1512"/>
        </w:tabs>
        <w:ind w:left="1296" w:hanging="144"/>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5C7427C2"/>
    <w:multiLevelType w:val="hybridMultilevel"/>
    <w:tmpl w:val="112AD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C204F6"/>
    <w:multiLevelType w:val="multilevel"/>
    <w:tmpl w:val="036817E4"/>
    <w:numStyleLink w:val="bulletlist"/>
  </w:abstractNum>
  <w:abstractNum w:abstractNumId="28">
    <w:nsid w:val="64D330FB"/>
    <w:multiLevelType w:val="multilevel"/>
    <w:tmpl w:val="036817E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gt;"/>
      <w:lvlJc w:val="left"/>
      <w:pPr>
        <w:ind w:left="180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8B116EE"/>
    <w:multiLevelType w:val="multilevel"/>
    <w:tmpl w:val="036817E4"/>
    <w:numStyleLink w:val="bulletlist"/>
  </w:abstractNum>
  <w:abstractNum w:abstractNumId="30">
    <w:nsid w:val="77E56456"/>
    <w:multiLevelType w:val="multilevel"/>
    <w:tmpl w:val="036817E4"/>
    <w:numStyleLink w:val="bulletlist"/>
  </w:abstractNum>
  <w:abstractNum w:abstractNumId="31">
    <w:nsid w:val="7F386C8E"/>
    <w:multiLevelType w:val="multilevel"/>
    <w:tmpl w:val="036817E4"/>
    <w:numStyleLink w:val="bulletlist"/>
  </w:abstractNum>
  <w:num w:numId="1">
    <w:abstractNumId w:val="10"/>
  </w:num>
  <w:num w:numId="2">
    <w:abstractNumId w:val="17"/>
  </w:num>
  <w:num w:numId="3">
    <w:abstractNumId w:val="25"/>
  </w:num>
  <w:num w:numId="4">
    <w:abstractNumId w:val="18"/>
  </w:num>
  <w:num w:numId="5">
    <w:abstractNumId w:val="12"/>
  </w:num>
  <w:num w:numId="6">
    <w:abstractNumId w:val="27"/>
  </w:num>
  <w:num w:numId="7">
    <w:abstractNumId w:val="28"/>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22"/>
  </w:num>
  <w:num w:numId="21">
    <w:abstractNumId w:val="30"/>
  </w:num>
  <w:num w:numId="22">
    <w:abstractNumId w:val="23"/>
  </w:num>
  <w:num w:numId="23">
    <w:abstractNumId w:val="31"/>
  </w:num>
  <w:num w:numId="24">
    <w:abstractNumId w:val="21"/>
  </w:num>
  <w:num w:numId="25">
    <w:abstractNumId w:val="16"/>
  </w:num>
  <w:num w:numId="26">
    <w:abstractNumId w:val="11"/>
  </w:num>
  <w:num w:numId="27">
    <w:abstractNumId w:val="19"/>
  </w:num>
  <w:num w:numId="28">
    <w:abstractNumId w:val="13"/>
  </w:num>
  <w:num w:numId="29">
    <w:abstractNumId w:val="14"/>
  </w:num>
  <w:num w:numId="30">
    <w:abstractNumId w:val="26"/>
  </w:num>
  <w:num w:numId="31">
    <w:abstractNumId w:val="15"/>
  </w:num>
  <w:num w:numId="32">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8" w:dllVersion="513" w:checkStyle="1"/>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clickAndTypeStyle w:val="Text"/>
  <w:displayHorizontalDrawingGridEvery w:val="0"/>
  <w:displayVerticalDrawingGridEvery w:val="0"/>
  <w:doNotUseMarginsForDrawingGridOrigin/>
  <w:doNotShadeFormData/>
  <w:noPunctuationKerning/>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Headings$" w:val=" 1"/>
    <w:docVar w:name="DocPageNumber$" w:val=" 1"/>
    <w:docVar w:name="DocTableOfContents$" w:val=" 1"/>
  </w:docVars>
  <w:rsids>
    <w:rsidRoot w:val="00103C25"/>
    <w:rsid w:val="000132CA"/>
    <w:rsid w:val="00015F2B"/>
    <w:rsid w:val="00016958"/>
    <w:rsid w:val="00016CDA"/>
    <w:rsid w:val="00020227"/>
    <w:rsid w:val="00024CC6"/>
    <w:rsid w:val="000326C6"/>
    <w:rsid w:val="000335B2"/>
    <w:rsid w:val="00035BEC"/>
    <w:rsid w:val="00043751"/>
    <w:rsid w:val="00046830"/>
    <w:rsid w:val="0004795E"/>
    <w:rsid w:val="00056A5A"/>
    <w:rsid w:val="000631FC"/>
    <w:rsid w:val="00067E9F"/>
    <w:rsid w:val="00070643"/>
    <w:rsid w:val="000730A3"/>
    <w:rsid w:val="00081B3A"/>
    <w:rsid w:val="00083E07"/>
    <w:rsid w:val="00084190"/>
    <w:rsid w:val="000A7ADD"/>
    <w:rsid w:val="000C2D33"/>
    <w:rsid w:val="000E247B"/>
    <w:rsid w:val="000E7717"/>
    <w:rsid w:val="00103C25"/>
    <w:rsid w:val="00122C83"/>
    <w:rsid w:val="0012590E"/>
    <w:rsid w:val="00135AA1"/>
    <w:rsid w:val="00142D05"/>
    <w:rsid w:val="00154EBB"/>
    <w:rsid w:val="00160B57"/>
    <w:rsid w:val="001624E8"/>
    <w:rsid w:val="00163D02"/>
    <w:rsid w:val="00165227"/>
    <w:rsid w:val="0016791C"/>
    <w:rsid w:val="00180CF3"/>
    <w:rsid w:val="00184A58"/>
    <w:rsid w:val="00192A29"/>
    <w:rsid w:val="00193807"/>
    <w:rsid w:val="001945C9"/>
    <w:rsid w:val="00196BD5"/>
    <w:rsid w:val="0019755C"/>
    <w:rsid w:val="001A295A"/>
    <w:rsid w:val="001A3C58"/>
    <w:rsid w:val="001A60A7"/>
    <w:rsid w:val="001B053E"/>
    <w:rsid w:val="001B2EF2"/>
    <w:rsid w:val="001E2011"/>
    <w:rsid w:val="001E6866"/>
    <w:rsid w:val="001F00F8"/>
    <w:rsid w:val="001F5BF1"/>
    <w:rsid w:val="00243742"/>
    <w:rsid w:val="002461E7"/>
    <w:rsid w:val="00255B2F"/>
    <w:rsid w:val="00267BBA"/>
    <w:rsid w:val="00293620"/>
    <w:rsid w:val="00295996"/>
    <w:rsid w:val="002A4352"/>
    <w:rsid w:val="002B29B3"/>
    <w:rsid w:val="002C2017"/>
    <w:rsid w:val="002C313E"/>
    <w:rsid w:val="002C3619"/>
    <w:rsid w:val="002C54DC"/>
    <w:rsid w:val="002D047C"/>
    <w:rsid w:val="002D0AA0"/>
    <w:rsid w:val="002D7DDE"/>
    <w:rsid w:val="002E1456"/>
    <w:rsid w:val="002F2D33"/>
    <w:rsid w:val="002F30A8"/>
    <w:rsid w:val="00300296"/>
    <w:rsid w:val="0030376E"/>
    <w:rsid w:val="00307B77"/>
    <w:rsid w:val="00307DB8"/>
    <w:rsid w:val="00311AE7"/>
    <w:rsid w:val="00326885"/>
    <w:rsid w:val="003354AA"/>
    <w:rsid w:val="00337477"/>
    <w:rsid w:val="0034109A"/>
    <w:rsid w:val="00342696"/>
    <w:rsid w:val="00360434"/>
    <w:rsid w:val="00384009"/>
    <w:rsid w:val="00386CED"/>
    <w:rsid w:val="00392DC2"/>
    <w:rsid w:val="003A4E5C"/>
    <w:rsid w:val="003A72D7"/>
    <w:rsid w:val="003B4342"/>
    <w:rsid w:val="003B6EF4"/>
    <w:rsid w:val="003C6092"/>
    <w:rsid w:val="003E6329"/>
    <w:rsid w:val="003F08AD"/>
    <w:rsid w:val="003F2F51"/>
    <w:rsid w:val="003F6E02"/>
    <w:rsid w:val="00402338"/>
    <w:rsid w:val="004109F6"/>
    <w:rsid w:val="00411137"/>
    <w:rsid w:val="00414401"/>
    <w:rsid w:val="00414440"/>
    <w:rsid w:val="00423C5A"/>
    <w:rsid w:val="0044793B"/>
    <w:rsid w:val="004575AF"/>
    <w:rsid w:val="00461A88"/>
    <w:rsid w:val="0046206B"/>
    <w:rsid w:val="00485308"/>
    <w:rsid w:val="00485921"/>
    <w:rsid w:val="00486871"/>
    <w:rsid w:val="004952A0"/>
    <w:rsid w:val="00497CF5"/>
    <w:rsid w:val="004A43EA"/>
    <w:rsid w:val="004A45A3"/>
    <w:rsid w:val="004A546F"/>
    <w:rsid w:val="004A65C9"/>
    <w:rsid w:val="004A6A5C"/>
    <w:rsid w:val="004A7664"/>
    <w:rsid w:val="004D0B76"/>
    <w:rsid w:val="004D5D8E"/>
    <w:rsid w:val="004D6F47"/>
    <w:rsid w:val="004E7F97"/>
    <w:rsid w:val="004F7904"/>
    <w:rsid w:val="0050481B"/>
    <w:rsid w:val="00505D99"/>
    <w:rsid w:val="00526D39"/>
    <w:rsid w:val="005316C4"/>
    <w:rsid w:val="0054231C"/>
    <w:rsid w:val="00543A45"/>
    <w:rsid w:val="005469BD"/>
    <w:rsid w:val="00553580"/>
    <w:rsid w:val="00562EB6"/>
    <w:rsid w:val="00567DF9"/>
    <w:rsid w:val="005708A9"/>
    <w:rsid w:val="00573F9E"/>
    <w:rsid w:val="005802AA"/>
    <w:rsid w:val="0058171C"/>
    <w:rsid w:val="0058208F"/>
    <w:rsid w:val="00590C5B"/>
    <w:rsid w:val="00592B92"/>
    <w:rsid w:val="00594DA1"/>
    <w:rsid w:val="0059611F"/>
    <w:rsid w:val="00597729"/>
    <w:rsid w:val="00597D30"/>
    <w:rsid w:val="005A292F"/>
    <w:rsid w:val="005A41F0"/>
    <w:rsid w:val="005B3D1B"/>
    <w:rsid w:val="005C3B7F"/>
    <w:rsid w:val="005D444C"/>
    <w:rsid w:val="005D65C4"/>
    <w:rsid w:val="005E0FE5"/>
    <w:rsid w:val="005E1218"/>
    <w:rsid w:val="005E1A06"/>
    <w:rsid w:val="005E33D0"/>
    <w:rsid w:val="005E39D6"/>
    <w:rsid w:val="005E3C37"/>
    <w:rsid w:val="005F3E2A"/>
    <w:rsid w:val="005F5EB6"/>
    <w:rsid w:val="00601176"/>
    <w:rsid w:val="0061349B"/>
    <w:rsid w:val="0062030B"/>
    <w:rsid w:val="0063264F"/>
    <w:rsid w:val="00634860"/>
    <w:rsid w:val="00640DC9"/>
    <w:rsid w:val="006436EA"/>
    <w:rsid w:val="00650A4B"/>
    <w:rsid w:val="00651159"/>
    <w:rsid w:val="00663F20"/>
    <w:rsid w:val="00671074"/>
    <w:rsid w:val="00692D23"/>
    <w:rsid w:val="00694A0F"/>
    <w:rsid w:val="00694E58"/>
    <w:rsid w:val="006A7B04"/>
    <w:rsid w:val="006B18F4"/>
    <w:rsid w:val="006B3C4D"/>
    <w:rsid w:val="006B5CC4"/>
    <w:rsid w:val="006B5FF6"/>
    <w:rsid w:val="006D3019"/>
    <w:rsid w:val="006D588D"/>
    <w:rsid w:val="006E0C0C"/>
    <w:rsid w:val="006E5968"/>
    <w:rsid w:val="006E7E2C"/>
    <w:rsid w:val="0070436B"/>
    <w:rsid w:val="00704D5A"/>
    <w:rsid w:val="0071768F"/>
    <w:rsid w:val="0072107E"/>
    <w:rsid w:val="00722E46"/>
    <w:rsid w:val="007319BA"/>
    <w:rsid w:val="0074340D"/>
    <w:rsid w:val="00745C32"/>
    <w:rsid w:val="00750622"/>
    <w:rsid w:val="007538D4"/>
    <w:rsid w:val="00754346"/>
    <w:rsid w:val="00762280"/>
    <w:rsid w:val="00763343"/>
    <w:rsid w:val="00766784"/>
    <w:rsid w:val="0077152E"/>
    <w:rsid w:val="007759FA"/>
    <w:rsid w:val="00786B7B"/>
    <w:rsid w:val="007A201C"/>
    <w:rsid w:val="007B3CF8"/>
    <w:rsid w:val="007B5E97"/>
    <w:rsid w:val="007B6387"/>
    <w:rsid w:val="007C26FE"/>
    <w:rsid w:val="007D1512"/>
    <w:rsid w:val="007D30F1"/>
    <w:rsid w:val="007D609B"/>
    <w:rsid w:val="007F0ECF"/>
    <w:rsid w:val="007F2563"/>
    <w:rsid w:val="007F7767"/>
    <w:rsid w:val="0081379D"/>
    <w:rsid w:val="00813C98"/>
    <w:rsid w:val="00816A42"/>
    <w:rsid w:val="008177C2"/>
    <w:rsid w:val="0082735C"/>
    <w:rsid w:val="00832402"/>
    <w:rsid w:val="00832ACF"/>
    <w:rsid w:val="00841016"/>
    <w:rsid w:val="00851B0A"/>
    <w:rsid w:val="00851D10"/>
    <w:rsid w:val="0085203A"/>
    <w:rsid w:val="0085555D"/>
    <w:rsid w:val="00856BA6"/>
    <w:rsid w:val="00860085"/>
    <w:rsid w:val="00861911"/>
    <w:rsid w:val="008739A8"/>
    <w:rsid w:val="00877130"/>
    <w:rsid w:val="00880F7E"/>
    <w:rsid w:val="008869F7"/>
    <w:rsid w:val="008931F1"/>
    <w:rsid w:val="008A45D9"/>
    <w:rsid w:val="008A59C9"/>
    <w:rsid w:val="008A6E50"/>
    <w:rsid w:val="008B4435"/>
    <w:rsid w:val="008B49F4"/>
    <w:rsid w:val="008B6900"/>
    <w:rsid w:val="008C0B8B"/>
    <w:rsid w:val="008C3B85"/>
    <w:rsid w:val="008C49AD"/>
    <w:rsid w:val="008D0FFC"/>
    <w:rsid w:val="008D1BD3"/>
    <w:rsid w:val="008D4BF7"/>
    <w:rsid w:val="008D655F"/>
    <w:rsid w:val="008F0CF4"/>
    <w:rsid w:val="0090707A"/>
    <w:rsid w:val="00917F0B"/>
    <w:rsid w:val="00922EAA"/>
    <w:rsid w:val="00924A81"/>
    <w:rsid w:val="009313B8"/>
    <w:rsid w:val="009329EB"/>
    <w:rsid w:val="009426DB"/>
    <w:rsid w:val="00960F89"/>
    <w:rsid w:val="00962E8A"/>
    <w:rsid w:val="009706FE"/>
    <w:rsid w:val="00992BEF"/>
    <w:rsid w:val="00993C56"/>
    <w:rsid w:val="009950AD"/>
    <w:rsid w:val="009A1857"/>
    <w:rsid w:val="009A5F12"/>
    <w:rsid w:val="009B0DBA"/>
    <w:rsid w:val="009B5342"/>
    <w:rsid w:val="009B752F"/>
    <w:rsid w:val="009C3BD1"/>
    <w:rsid w:val="009C7F1C"/>
    <w:rsid w:val="009D16AE"/>
    <w:rsid w:val="009E3518"/>
    <w:rsid w:val="009F1C51"/>
    <w:rsid w:val="009F3DC7"/>
    <w:rsid w:val="00A04219"/>
    <w:rsid w:val="00A1179F"/>
    <w:rsid w:val="00A238EE"/>
    <w:rsid w:val="00A3024A"/>
    <w:rsid w:val="00A304DA"/>
    <w:rsid w:val="00A46CA4"/>
    <w:rsid w:val="00A47041"/>
    <w:rsid w:val="00A53B37"/>
    <w:rsid w:val="00A573BC"/>
    <w:rsid w:val="00A61288"/>
    <w:rsid w:val="00A64D3B"/>
    <w:rsid w:val="00A729E6"/>
    <w:rsid w:val="00A75252"/>
    <w:rsid w:val="00A815F0"/>
    <w:rsid w:val="00A824EF"/>
    <w:rsid w:val="00A830E5"/>
    <w:rsid w:val="00A83649"/>
    <w:rsid w:val="00A83DA6"/>
    <w:rsid w:val="00A85B8F"/>
    <w:rsid w:val="00A97011"/>
    <w:rsid w:val="00A97A58"/>
    <w:rsid w:val="00AA4084"/>
    <w:rsid w:val="00AB6AA2"/>
    <w:rsid w:val="00AC37D9"/>
    <w:rsid w:val="00AC3CAB"/>
    <w:rsid w:val="00AC6D1E"/>
    <w:rsid w:val="00AD021A"/>
    <w:rsid w:val="00AD1130"/>
    <w:rsid w:val="00AD694D"/>
    <w:rsid w:val="00AF6392"/>
    <w:rsid w:val="00B00C44"/>
    <w:rsid w:val="00B01CCC"/>
    <w:rsid w:val="00B06160"/>
    <w:rsid w:val="00B1215B"/>
    <w:rsid w:val="00B135AE"/>
    <w:rsid w:val="00B21326"/>
    <w:rsid w:val="00B365B3"/>
    <w:rsid w:val="00B413EB"/>
    <w:rsid w:val="00B4422A"/>
    <w:rsid w:val="00B50C56"/>
    <w:rsid w:val="00B51BB7"/>
    <w:rsid w:val="00B653FD"/>
    <w:rsid w:val="00B86B69"/>
    <w:rsid w:val="00B90F7D"/>
    <w:rsid w:val="00BA63E0"/>
    <w:rsid w:val="00BB41E3"/>
    <w:rsid w:val="00BC5D42"/>
    <w:rsid w:val="00BC6CCA"/>
    <w:rsid w:val="00BD70F3"/>
    <w:rsid w:val="00BD79C2"/>
    <w:rsid w:val="00BE6632"/>
    <w:rsid w:val="00BF1428"/>
    <w:rsid w:val="00BF1B7C"/>
    <w:rsid w:val="00C12AD1"/>
    <w:rsid w:val="00C20DE3"/>
    <w:rsid w:val="00C2693A"/>
    <w:rsid w:val="00C3167C"/>
    <w:rsid w:val="00C356E0"/>
    <w:rsid w:val="00C47298"/>
    <w:rsid w:val="00C537DA"/>
    <w:rsid w:val="00C53F4A"/>
    <w:rsid w:val="00C5525C"/>
    <w:rsid w:val="00C5694F"/>
    <w:rsid w:val="00C57D01"/>
    <w:rsid w:val="00C57D30"/>
    <w:rsid w:val="00C61FD0"/>
    <w:rsid w:val="00C75213"/>
    <w:rsid w:val="00C77175"/>
    <w:rsid w:val="00C80170"/>
    <w:rsid w:val="00C81D7D"/>
    <w:rsid w:val="00C8252A"/>
    <w:rsid w:val="00C86509"/>
    <w:rsid w:val="00C96064"/>
    <w:rsid w:val="00CA2190"/>
    <w:rsid w:val="00CA69B6"/>
    <w:rsid w:val="00CB2865"/>
    <w:rsid w:val="00CB2AAF"/>
    <w:rsid w:val="00CC04F8"/>
    <w:rsid w:val="00CD7FA2"/>
    <w:rsid w:val="00D03E55"/>
    <w:rsid w:val="00D17E7C"/>
    <w:rsid w:val="00D200D1"/>
    <w:rsid w:val="00D22FA6"/>
    <w:rsid w:val="00D34876"/>
    <w:rsid w:val="00D36982"/>
    <w:rsid w:val="00D3773C"/>
    <w:rsid w:val="00D37A38"/>
    <w:rsid w:val="00D53F30"/>
    <w:rsid w:val="00D5618E"/>
    <w:rsid w:val="00D63E7C"/>
    <w:rsid w:val="00D74555"/>
    <w:rsid w:val="00D755D2"/>
    <w:rsid w:val="00DA07D2"/>
    <w:rsid w:val="00DB0751"/>
    <w:rsid w:val="00DB4347"/>
    <w:rsid w:val="00DC1C6F"/>
    <w:rsid w:val="00DC2210"/>
    <w:rsid w:val="00DD2135"/>
    <w:rsid w:val="00DE1CED"/>
    <w:rsid w:val="00DE1E1E"/>
    <w:rsid w:val="00DF138C"/>
    <w:rsid w:val="00DF2AE0"/>
    <w:rsid w:val="00E20B5F"/>
    <w:rsid w:val="00E30E59"/>
    <w:rsid w:val="00E51500"/>
    <w:rsid w:val="00E537E9"/>
    <w:rsid w:val="00E55629"/>
    <w:rsid w:val="00E603CA"/>
    <w:rsid w:val="00E62B94"/>
    <w:rsid w:val="00E65984"/>
    <w:rsid w:val="00E73830"/>
    <w:rsid w:val="00E74AA7"/>
    <w:rsid w:val="00E82E63"/>
    <w:rsid w:val="00E86A13"/>
    <w:rsid w:val="00E95909"/>
    <w:rsid w:val="00EB21F8"/>
    <w:rsid w:val="00EB68F5"/>
    <w:rsid w:val="00EC011A"/>
    <w:rsid w:val="00EC5ED8"/>
    <w:rsid w:val="00EF1758"/>
    <w:rsid w:val="00EF4283"/>
    <w:rsid w:val="00F06F60"/>
    <w:rsid w:val="00F155A8"/>
    <w:rsid w:val="00F24A8E"/>
    <w:rsid w:val="00F27944"/>
    <w:rsid w:val="00F332ED"/>
    <w:rsid w:val="00F34CE6"/>
    <w:rsid w:val="00F449CB"/>
    <w:rsid w:val="00F51B3D"/>
    <w:rsid w:val="00F65216"/>
    <w:rsid w:val="00F717B2"/>
    <w:rsid w:val="00F72D92"/>
    <w:rsid w:val="00F73ED1"/>
    <w:rsid w:val="00F7788B"/>
    <w:rsid w:val="00F83E70"/>
    <w:rsid w:val="00F93661"/>
    <w:rsid w:val="00F9631C"/>
    <w:rsid w:val="00FA1238"/>
    <w:rsid w:val="00FA486E"/>
    <w:rsid w:val="00FA6955"/>
    <w:rsid w:val="00FB56E6"/>
    <w:rsid w:val="00FC1C43"/>
    <w:rsid w:val="00FC4441"/>
    <w:rsid w:val="00FD57FA"/>
    <w:rsid w:val="00FF0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Default Paragraph Font" w:uiPriority="1"/>
    <w:lsdException w:name="Body Text"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4435"/>
    <w:pPr>
      <w:spacing w:after="200"/>
    </w:pPr>
    <w:rPr>
      <w:rFonts w:asciiTheme="minorHAnsi" w:eastAsiaTheme="minorHAnsi" w:hAnsiTheme="minorHAnsi" w:cstheme="minorBidi"/>
      <w:sz w:val="22"/>
      <w:szCs w:val="22"/>
    </w:rPr>
  </w:style>
  <w:style w:type="paragraph" w:styleId="Heading1">
    <w:name w:val="heading 1"/>
    <w:basedOn w:val="Text"/>
    <w:next w:val="Text"/>
    <w:qFormat/>
    <w:rsid w:val="00C86509"/>
    <w:pPr>
      <w:keepNext/>
      <w:numPr>
        <w:numId w:val="1"/>
      </w:numPr>
      <w:spacing w:before="120"/>
      <w:outlineLvl w:val="0"/>
    </w:pPr>
    <w:rPr>
      <w:rFonts w:asciiTheme="majorHAnsi" w:hAnsiTheme="majorHAnsi" w:cs="Arial"/>
      <w:b/>
      <w:bCs/>
      <w:caps/>
      <w:color w:val="365F91" w:themeColor="accent1" w:themeShade="BF"/>
      <w:sz w:val="32"/>
      <w:szCs w:val="32"/>
    </w:rPr>
  </w:style>
  <w:style w:type="paragraph" w:styleId="Heading2">
    <w:name w:val="heading 2"/>
    <w:basedOn w:val="Text"/>
    <w:next w:val="Text"/>
    <w:qFormat/>
    <w:rsid w:val="00C86509"/>
    <w:pPr>
      <w:keepNext/>
      <w:numPr>
        <w:ilvl w:val="1"/>
        <w:numId w:val="1"/>
      </w:numPr>
      <w:spacing w:before="120"/>
      <w:outlineLvl w:val="1"/>
    </w:pPr>
    <w:rPr>
      <w:rFonts w:asciiTheme="majorHAnsi" w:hAnsiTheme="majorHAnsi" w:cs="Arial"/>
      <w:b/>
      <w:bCs/>
      <w:smallCaps/>
      <w:color w:val="365F91" w:themeColor="accent1" w:themeShade="BF"/>
      <w:sz w:val="28"/>
      <w:szCs w:val="28"/>
    </w:rPr>
  </w:style>
  <w:style w:type="paragraph" w:styleId="Heading3">
    <w:name w:val="heading 3"/>
    <w:basedOn w:val="Text"/>
    <w:next w:val="Text"/>
    <w:qFormat/>
    <w:rsid w:val="00C86509"/>
    <w:pPr>
      <w:keepNext/>
      <w:tabs>
        <w:tab w:val="left" w:pos="360"/>
      </w:tabs>
      <w:spacing w:before="120"/>
      <w:outlineLvl w:val="2"/>
    </w:pPr>
    <w:rPr>
      <w:rFonts w:asciiTheme="majorHAnsi" w:hAnsiTheme="majorHAnsi" w:cs="Tahoma"/>
      <w:b/>
      <w:bCs/>
      <w:color w:val="365F91" w:themeColor="accent1" w:themeShade="BF"/>
      <w:sz w:val="28"/>
      <w:szCs w:val="28"/>
    </w:rPr>
  </w:style>
  <w:style w:type="paragraph" w:styleId="Heading4">
    <w:name w:val="heading 4"/>
    <w:basedOn w:val="Text"/>
    <w:next w:val="Text"/>
    <w:qFormat/>
    <w:rsid w:val="00C86509"/>
    <w:pPr>
      <w:outlineLvl w:val="3"/>
    </w:pPr>
    <w:rPr>
      <w:rFonts w:asciiTheme="majorHAnsi" w:hAnsiTheme="majorHAnsi"/>
      <w:b/>
      <w:bCs/>
      <w:color w:val="365F91" w:themeColor="accent1" w:themeShade="BF"/>
    </w:rPr>
  </w:style>
  <w:style w:type="paragraph" w:styleId="Heading5">
    <w:name w:val="heading 5"/>
    <w:basedOn w:val="Text"/>
    <w:next w:val="Text"/>
    <w:qFormat/>
    <w:pPr>
      <w:outlineLvl w:val="4"/>
    </w:pPr>
    <w:rPr>
      <w:rFonts w:ascii="Tahoma" w:hAnsi="Tahoma" w:cs="Tahoma"/>
    </w:rPr>
  </w:style>
  <w:style w:type="paragraph" w:styleId="Heading6">
    <w:name w:val="heading 6"/>
    <w:basedOn w:val="Heading5"/>
    <w:next w:val="Text"/>
    <w:qFormat/>
    <w:pPr>
      <w:numPr>
        <w:ilvl w:val="5"/>
        <w:numId w:val="1"/>
      </w:numPr>
      <w:outlineLvl w:val="5"/>
    </w:pPr>
  </w:style>
  <w:style w:type="paragraph" w:styleId="Heading7">
    <w:name w:val="heading 7"/>
    <w:basedOn w:val="Text"/>
    <w:next w:val="Text"/>
    <w:qFormat/>
    <w:pPr>
      <w:keepNext/>
      <w:numPr>
        <w:ilvl w:val="6"/>
        <w:numId w:val="1"/>
      </w:numPr>
      <w:spacing w:before="360" w:after="180"/>
      <w:jc w:val="center"/>
      <w:outlineLvl w:val="6"/>
    </w:pPr>
    <w:rPr>
      <w:b/>
      <w:bCs/>
    </w:rPr>
  </w:style>
  <w:style w:type="paragraph" w:styleId="Heading8">
    <w:name w:val="heading 8"/>
    <w:basedOn w:val="Normal"/>
    <w:next w:val="Text"/>
    <w:qFormat/>
    <w:pPr>
      <w:numPr>
        <w:ilvl w:val="7"/>
        <w:numId w:val="1"/>
      </w:numPr>
      <w:jc w:val="center"/>
      <w:outlineLvl w:val="7"/>
    </w:pPr>
  </w:style>
  <w:style w:type="paragraph" w:styleId="Heading9">
    <w:name w:val="heading 9"/>
    <w:basedOn w:val="Normal"/>
    <w:next w:val="Text"/>
    <w:qFormat/>
    <w:pPr>
      <w:numPr>
        <w:ilvl w:val="8"/>
        <w:numId w:val="1"/>
      </w:numPr>
      <w:outlineLvl w:val="8"/>
    </w:pPr>
    <w:rPr>
      <w:rFonts w:ascii="Times" w:hAnsi="Times" w:cs="Times"/>
      <w:i/>
      <w:iCs/>
      <w:sz w:val="20"/>
      <w:szCs w:val="20"/>
    </w:rPr>
  </w:style>
  <w:style w:type="character" w:default="1" w:styleId="DefaultParagraphFont">
    <w:name w:val="Default Paragraph Font"/>
    <w:uiPriority w:val="1"/>
    <w:semiHidden/>
    <w:unhideWhenUsed/>
    <w:rsid w:val="008B44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B4435"/>
  </w:style>
  <w:style w:type="paragraph" w:customStyle="1" w:styleId="Text">
    <w:name w:val="Text"/>
    <w:qFormat/>
    <w:rsid w:val="000A7ADD"/>
    <w:pPr>
      <w:spacing w:after="120"/>
    </w:pPr>
    <w:rPr>
      <w:rFonts w:asciiTheme="minorHAnsi" w:hAnsiTheme="minorHAnsi"/>
      <w:sz w:val="22"/>
      <w:szCs w:val="22"/>
      <w:lang w:eastAsia="ko-KR"/>
    </w:rPr>
  </w:style>
  <w:style w:type="paragraph" w:styleId="NormalIndent">
    <w:name w:val="Normal Indent"/>
    <w:basedOn w:val="Normal"/>
    <w:pPr>
      <w:ind w:left="720"/>
    </w:pPr>
  </w:style>
  <w:style w:type="paragraph" w:styleId="TOC8">
    <w:name w:val="toc 8"/>
    <w:basedOn w:val="Normal"/>
    <w:next w:val="Normal"/>
    <w:semiHidden/>
    <w:pPr>
      <w:ind w:left="1540"/>
    </w:pPr>
    <w:rPr>
      <w:sz w:val="18"/>
      <w:szCs w:val="18"/>
    </w:rPr>
  </w:style>
  <w:style w:type="paragraph" w:styleId="TOC6">
    <w:name w:val="toc 6"/>
    <w:basedOn w:val="Normal"/>
    <w:next w:val="Normal"/>
    <w:semiHidden/>
    <w:pPr>
      <w:ind w:left="1100"/>
    </w:pPr>
    <w:rPr>
      <w:sz w:val="18"/>
      <w:szCs w:val="18"/>
    </w:rPr>
  </w:style>
  <w:style w:type="paragraph" w:styleId="TOC7">
    <w:name w:val="toc 7"/>
    <w:basedOn w:val="Normal"/>
    <w:next w:val="Normal"/>
    <w:semiHidden/>
    <w:pPr>
      <w:ind w:left="1320"/>
    </w:pPr>
    <w:rPr>
      <w:sz w:val="18"/>
      <w:szCs w:val="18"/>
    </w:rPr>
  </w:style>
  <w:style w:type="paragraph" w:styleId="TOC5">
    <w:name w:val="toc 5"/>
    <w:basedOn w:val="TOC1"/>
    <w:next w:val="Normal"/>
    <w:semiHidden/>
    <w:pPr>
      <w:spacing w:before="0" w:after="0"/>
      <w:ind w:left="880"/>
    </w:pPr>
    <w:rPr>
      <w:b w:val="0"/>
      <w:bCs w:val="0"/>
      <w:caps w:val="0"/>
      <w:sz w:val="18"/>
      <w:szCs w:val="18"/>
    </w:rPr>
  </w:style>
  <w:style w:type="paragraph" w:styleId="TOC1">
    <w:name w:val="toc 1"/>
    <w:basedOn w:val="Normal"/>
    <w:next w:val="Normal"/>
    <w:uiPriority w:val="39"/>
    <w:qFormat/>
    <w:rsid w:val="00FA1238"/>
    <w:pPr>
      <w:spacing w:before="120" w:after="120"/>
    </w:pPr>
    <w:rPr>
      <w:b/>
      <w:bCs/>
      <w:caps/>
      <w:sz w:val="20"/>
      <w:szCs w:val="20"/>
    </w:rPr>
  </w:style>
  <w:style w:type="paragraph" w:styleId="TOC4">
    <w:name w:val="toc 4"/>
    <w:next w:val="Text"/>
    <w:semiHidden/>
    <w:pPr>
      <w:ind w:left="660"/>
    </w:pPr>
    <w:rPr>
      <w:rFonts w:asciiTheme="minorHAnsi" w:eastAsiaTheme="minorHAnsi" w:hAnsiTheme="minorHAnsi" w:cstheme="minorBidi"/>
      <w:sz w:val="18"/>
      <w:szCs w:val="18"/>
    </w:rPr>
  </w:style>
  <w:style w:type="paragraph" w:styleId="TOC3">
    <w:name w:val="toc 3"/>
    <w:basedOn w:val="TOC2"/>
    <w:next w:val="Normal"/>
    <w:uiPriority w:val="39"/>
    <w:qFormat/>
    <w:pPr>
      <w:ind w:left="440"/>
    </w:pPr>
    <w:rPr>
      <w:i/>
      <w:iCs/>
      <w:smallCaps w:val="0"/>
    </w:rPr>
  </w:style>
  <w:style w:type="paragraph" w:styleId="TOC2">
    <w:name w:val="toc 2"/>
    <w:basedOn w:val="TOC1"/>
    <w:next w:val="Normal"/>
    <w:uiPriority w:val="39"/>
    <w:qFormat/>
    <w:rsid w:val="00FA1238"/>
    <w:pPr>
      <w:spacing w:before="0" w:after="0"/>
      <w:ind w:left="220"/>
    </w:pPr>
    <w:rPr>
      <w:b w:val="0"/>
      <w:bCs w:val="0"/>
      <w:caps w:val="0"/>
      <w:small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next w:val="Normal"/>
    <w:pPr>
      <w:jc w:val="center"/>
    </w:pPr>
    <w:rPr>
      <w:rFonts w:ascii="Times" w:hAnsi="Times" w:cs="Times"/>
    </w:rPr>
  </w:style>
  <w:style w:type="paragraph" w:styleId="Header">
    <w:name w:val="header"/>
    <w:basedOn w:val="Normal"/>
    <w:pPr>
      <w:tabs>
        <w:tab w:val="center" w:pos="4320"/>
        <w:tab w:val="right" w:pos="8640"/>
      </w:tabs>
    </w:pPr>
    <w:rPr>
      <w:b/>
      <w:bCs/>
      <w:spacing w:val="40"/>
    </w:rPr>
  </w:style>
  <w:style w:type="character" w:styleId="FootnoteReference">
    <w:name w:val="footnote reference"/>
    <w:semiHidden/>
    <w:rPr>
      <w:position w:val="6"/>
      <w:sz w:val="18"/>
      <w:szCs w:val="18"/>
    </w:rPr>
  </w:style>
  <w:style w:type="paragraph" w:styleId="FootnoteText">
    <w:name w:val="footnote text"/>
    <w:basedOn w:val="Normal"/>
    <w:semiHidden/>
    <w:pPr>
      <w:spacing w:after="120"/>
      <w:ind w:left="360" w:hanging="360"/>
    </w:pPr>
    <w:rPr>
      <w:rFonts w:ascii="Times" w:hAnsi="Times" w:cs="Times"/>
    </w:rPr>
  </w:style>
  <w:style w:type="paragraph" w:customStyle="1" w:styleId="Quotation">
    <w:name w:val="Quotation"/>
    <w:basedOn w:val="Text"/>
    <w:next w:val="Text"/>
    <w:pPr>
      <w:ind w:left="360" w:right="720"/>
    </w:pPr>
  </w:style>
  <w:style w:type="paragraph" w:customStyle="1" w:styleId="FigureTableTOC">
    <w:name w:val="Figure/Table/TOC"/>
    <w:basedOn w:val="Text"/>
    <w:pPr>
      <w:tabs>
        <w:tab w:val="right" w:pos="8910"/>
      </w:tabs>
      <w:ind w:left="360"/>
    </w:pPr>
  </w:style>
  <w:style w:type="paragraph" w:customStyle="1" w:styleId="NumberedReference">
    <w:name w:val="Numbered Reference"/>
    <w:basedOn w:val="Text"/>
    <w:pPr>
      <w:ind w:left="360" w:hanging="360"/>
    </w:pPr>
  </w:style>
  <w:style w:type="paragraph" w:customStyle="1" w:styleId="Glossary">
    <w:name w:val="Glossary"/>
    <w:basedOn w:val="Text"/>
    <w:pPr>
      <w:ind w:left="360" w:hanging="360"/>
    </w:pPr>
  </w:style>
  <w:style w:type="paragraph" w:customStyle="1" w:styleId="DistributionList">
    <w:name w:val="Distribution List"/>
    <w:basedOn w:val="Normal"/>
  </w:style>
  <w:style w:type="paragraph" w:customStyle="1" w:styleId="SectionNoHeading">
    <w:name w:val="Section No Heading"/>
    <w:basedOn w:val="Text"/>
    <w:pPr>
      <w:tabs>
        <w:tab w:val="left" w:pos="360"/>
      </w:tabs>
      <w:spacing w:before="120" w:after="80"/>
    </w:pPr>
    <w:rPr>
      <w:b/>
      <w:bCs/>
    </w:rPr>
  </w:style>
  <w:style w:type="paragraph" w:customStyle="1" w:styleId="NameDateRef">
    <w:name w:val="Name/Date Ref"/>
    <w:basedOn w:val="Text"/>
  </w:style>
  <w:style w:type="paragraph" w:customStyle="1" w:styleId="BackMatterHeader">
    <w:name w:val="Back Matter Header"/>
    <w:basedOn w:val="Heading1"/>
    <w:pPr>
      <w:numPr>
        <w:numId w:val="0"/>
      </w:numPr>
      <w:ind w:left="720" w:hanging="720"/>
      <w:outlineLvl w:val="9"/>
    </w:pPr>
  </w:style>
  <w:style w:type="paragraph" w:customStyle="1" w:styleId="GlossaryLT">
    <w:name w:val="Glossary (L T)"/>
    <w:basedOn w:val="Text"/>
    <w:pPr>
      <w:ind w:left="360" w:hanging="360"/>
    </w:pPr>
  </w:style>
  <w:style w:type="paragraph" w:customStyle="1" w:styleId="List-1stLevel">
    <w:name w:val="List - 1st Level"/>
    <w:basedOn w:val="Text"/>
    <w:pPr>
      <w:tabs>
        <w:tab w:val="left" w:pos="720"/>
      </w:tabs>
      <w:spacing w:after="60"/>
      <w:ind w:left="720" w:hanging="360"/>
    </w:pPr>
  </w:style>
  <w:style w:type="paragraph" w:customStyle="1" w:styleId="List-2ndLevel">
    <w:name w:val="List - 2nd Level"/>
    <w:basedOn w:val="List-1stLevel"/>
    <w:pPr>
      <w:tabs>
        <w:tab w:val="clear" w:pos="720"/>
        <w:tab w:val="left" w:pos="1080"/>
      </w:tabs>
      <w:ind w:left="1080"/>
    </w:pPr>
  </w:style>
  <w:style w:type="paragraph" w:customStyle="1" w:styleId="DistrubtionHeader">
    <w:name w:val="Distrubtion Header"/>
    <w:basedOn w:val="Normal"/>
    <w:next w:val="Normal"/>
    <w:pPr>
      <w:keepNext/>
      <w:tabs>
        <w:tab w:val="left" w:pos="360"/>
      </w:tabs>
      <w:spacing w:after="240"/>
    </w:pPr>
    <w:rPr>
      <w:b/>
      <w:bCs/>
      <w:caps/>
    </w:rPr>
  </w:style>
  <w:style w:type="paragraph" w:customStyle="1" w:styleId="Configuration">
    <w:name w:val="Configuration"/>
    <w:basedOn w:val="Normal"/>
    <w:rPr>
      <w:sz w:val="30"/>
      <w:szCs w:val="30"/>
    </w:rPr>
  </w:style>
  <w:style w:type="paragraph" w:customStyle="1" w:styleId="otherheading2">
    <w:name w:val="otherheading 2"/>
    <w:basedOn w:val="Heading2"/>
    <w:next w:val="Text"/>
    <w:pPr>
      <w:numPr>
        <w:ilvl w:val="0"/>
        <w:numId w:val="0"/>
      </w:numPr>
      <w:ind w:left="1440" w:hanging="720"/>
      <w:outlineLvl w:val="9"/>
    </w:pPr>
  </w:style>
  <w:style w:type="paragraph" w:customStyle="1" w:styleId="SectionHeader">
    <w:name w:val="Section Header"/>
    <w:basedOn w:val="Heading1"/>
    <w:next w:val="Text"/>
    <w:pPr>
      <w:numPr>
        <w:numId w:val="0"/>
      </w:numPr>
      <w:ind w:left="720" w:hanging="720"/>
      <w:outlineLvl w:val="9"/>
    </w:pPr>
  </w:style>
  <w:style w:type="paragraph" w:customStyle="1" w:styleId="AppendixHeader">
    <w:name w:val="Appendix Header"/>
    <w:basedOn w:val="Heading1"/>
    <w:pPr>
      <w:numPr>
        <w:numId w:val="0"/>
      </w:numPr>
      <w:ind w:left="720" w:hanging="720"/>
      <w:outlineLvl w:val="9"/>
    </w:pPr>
  </w:style>
  <w:style w:type="paragraph" w:customStyle="1" w:styleId="FrontMatterHeader">
    <w:name w:val="Front Matter Header"/>
    <w:basedOn w:val="Heading1"/>
    <w:pPr>
      <w:numPr>
        <w:numId w:val="0"/>
      </w:numPr>
      <w:ind w:left="720" w:hanging="720"/>
      <w:outlineLvl w:val="9"/>
    </w:pPr>
  </w:style>
  <w:style w:type="paragraph" w:customStyle="1" w:styleId="otherheading3">
    <w:name w:val="otherheading 3"/>
    <w:basedOn w:val="Heading3"/>
    <w:next w:val="Text"/>
    <w:pPr>
      <w:ind w:left="2160" w:hanging="720"/>
      <w:outlineLvl w:val="9"/>
    </w:pPr>
  </w:style>
  <w:style w:type="paragraph" w:customStyle="1" w:styleId="otherheading4">
    <w:name w:val="otherheading 4"/>
    <w:basedOn w:val="Heading4"/>
    <w:next w:val="Text"/>
    <w:pPr>
      <w:ind w:left="2880" w:hanging="720"/>
      <w:outlineLvl w:val="9"/>
    </w:pPr>
  </w:style>
  <w:style w:type="paragraph" w:customStyle="1" w:styleId="Bibliog">
    <w:name w:val="Bibliog"/>
    <w:basedOn w:val="Text"/>
    <w:pPr>
      <w:tabs>
        <w:tab w:val="left" w:pos="540"/>
      </w:tabs>
      <w:ind w:left="547" w:hanging="547"/>
    </w:pPr>
  </w:style>
  <w:style w:type="character" w:styleId="EndnoteReference">
    <w:name w:val="endnote reference"/>
    <w:semiHidden/>
    <w:rPr>
      <w:vertAlign w:val="superscript"/>
    </w:rPr>
  </w:style>
  <w:style w:type="paragraph" w:customStyle="1" w:styleId="Equation">
    <w:name w:val="Equation"/>
    <w:basedOn w:val="Text"/>
    <w:pPr>
      <w:tabs>
        <w:tab w:val="center" w:pos="4320"/>
      </w:tabs>
      <w:spacing w:before="120" w:after="180"/>
    </w:pPr>
    <w:rPr>
      <w:position w:val="-8"/>
    </w:rPr>
  </w:style>
  <w:style w:type="paragraph" w:customStyle="1" w:styleId="Graphic">
    <w:name w:val="Graphic"/>
    <w:pPr>
      <w:keepNext/>
      <w:spacing w:before="240" w:after="240"/>
      <w:jc w:val="center"/>
    </w:pPr>
    <w:rPr>
      <w:rFonts w:ascii="Times" w:hAnsi="Times" w:cs="Times"/>
      <w:sz w:val="24"/>
      <w:szCs w:val="24"/>
      <w:lang w:eastAsia="ko-KR"/>
    </w:rPr>
  </w:style>
  <w:style w:type="paragraph" w:customStyle="1" w:styleId="LargeSpace">
    <w:name w:val="Large Space"/>
    <w:next w:val="Text"/>
    <w:pPr>
      <w:spacing w:before="240" w:after="240"/>
    </w:pPr>
    <w:rPr>
      <w:rFonts w:ascii="Times" w:hAnsi="Times" w:cs="Times"/>
      <w:b/>
      <w:bCs/>
      <w:sz w:val="24"/>
      <w:szCs w:val="24"/>
      <w:lang w:eastAsia="ko-KR"/>
    </w:rPr>
  </w:style>
  <w:style w:type="paragraph" w:styleId="TableofFigures">
    <w:name w:val="table of figures"/>
    <w:basedOn w:val="Text"/>
    <w:next w:val="Normal"/>
    <w:semiHidden/>
    <w:pPr>
      <w:tabs>
        <w:tab w:val="right" w:pos="8640"/>
      </w:tabs>
      <w:ind w:left="475" w:hanging="475"/>
    </w:pPr>
    <w:rPr>
      <w:caps/>
      <w:sz w:val="20"/>
      <w:szCs w:val="20"/>
    </w:rPr>
  </w:style>
  <w:style w:type="paragraph" w:customStyle="1" w:styleId="TableText">
    <w:name w:val="Table Text"/>
    <w:pPr>
      <w:spacing w:before="40" w:after="60" w:line="280" w:lineRule="atLeast"/>
    </w:pPr>
    <w:rPr>
      <w:rFonts w:ascii="Times" w:hAnsi="Times" w:cs="Times"/>
      <w:sz w:val="24"/>
      <w:szCs w:val="24"/>
      <w:lang w:eastAsia="ko-KR"/>
    </w:rPr>
  </w:style>
  <w:style w:type="paragraph" w:styleId="TOC9">
    <w:name w:val="toc 9"/>
    <w:basedOn w:val="Normal"/>
    <w:next w:val="Normal"/>
    <w:semiHidden/>
    <w:pPr>
      <w:ind w:left="1760"/>
    </w:pPr>
    <w:rPr>
      <w:sz w:val="18"/>
      <w:szCs w:val="18"/>
    </w:rPr>
  </w:style>
  <w:style w:type="paragraph" w:customStyle="1" w:styleId="DistributionHeader">
    <w:name w:val="Distribution Header"/>
    <w:basedOn w:val="Normal"/>
    <w:next w:val="Normal"/>
    <w:pPr>
      <w:keepNext/>
      <w:tabs>
        <w:tab w:val="left" w:pos="360"/>
      </w:tabs>
      <w:spacing w:after="240"/>
    </w:pPr>
    <w:rPr>
      <w:b/>
      <w:bCs/>
    </w:rPr>
  </w:style>
  <w:style w:type="paragraph" w:customStyle="1" w:styleId="MTRNumber">
    <w:name w:val="MTR Number"/>
    <w:basedOn w:val="Pre-PrintedText"/>
    <w:pPr>
      <w:spacing w:before="40" w:after="40" w:line="240" w:lineRule="exact"/>
      <w:ind w:right="-115"/>
    </w:pPr>
    <w:rPr>
      <w:caps/>
      <w:spacing w:val="20"/>
      <w:sz w:val="20"/>
      <w:szCs w:val="20"/>
    </w:rPr>
  </w:style>
  <w:style w:type="paragraph" w:customStyle="1" w:styleId="Pre-PrintedText">
    <w:name w:val="Pre-Printed Text"/>
    <w:basedOn w:val="Normal"/>
    <w:rPr>
      <w:rFonts w:ascii="Arial" w:hAnsi="Arial" w:cs="Arial"/>
      <w:sz w:val="16"/>
      <w:szCs w:val="16"/>
    </w:rPr>
  </w:style>
  <w:style w:type="paragraph" w:customStyle="1" w:styleId="TableColumnHeadings">
    <w:name w:val="Table Column Headings"/>
    <w:basedOn w:val="TableText"/>
    <w:pPr>
      <w:keepNext/>
      <w:jc w:val="center"/>
    </w:pPr>
    <w:rPr>
      <w:b/>
      <w:bCs/>
    </w:rPr>
  </w:style>
  <w:style w:type="paragraph" w:customStyle="1" w:styleId="DocumentType">
    <w:name w:val="Document Type"/>
    <w:basedOn w:val="Pre-PrintedText"/>
    <w:pPr>
      <w:spacing w:before="60" w:after="60" w:line="280" w:lineRule="exact"/>
    </w:pPr>
    <w:rPr>
      <w:caps/>
      <w:spacing w:val="20"/>
      <w:sz w:val="20"/>
      <w:szCs w:val="20"/>
    </w:rPr>
  </w:style>
  <w:style w:type="paragraph" w:customStyle="1" w:styleId="DocTitle">
    <w:name w:val="Doc Title"/>
    <w:basedOn w:val="Pre-PrintedText"/>
    <w:rPr>
      <w:b/>
      <w:bCs/>
      <w:sz w:val="40"/>
      <w:szCs w:val="40"/>
    </w:rPr>
  </w:style>
  <w:style w:type="paragraph" w:customStyle="1" w:styleId="SubTitle">
    <w:name w:val="Sub Title"/>
    <w:basedOn w:val="DocTitle"/>
    <w:pPr>
      <w:spacing w:before="240"/>
    </w:pPr>
    <w:rPr>
      <w:sz w:val="36"/>
      <w:szCs w:val="36"/>
    </w:rPr>
  </w:style>
  <w:style w:type="paragraph" w:customStyle="1" w:styleId="PubDate">
    <w:name w:val="PubDate"/>
    <w:basedOn w:val="Pre-PrintedText"/>
    <w:pPr>
      <w:spacing w:before="200"/>
    </w:pPr>
    <w:rPr>
      <w:b/>
      <w:bCs/>
      <w:sz w:val="28"/>
      <w:szCs w:val="28"/>
    </w:rPr>
  </w:style>
  <w:style w:type="paragraph" w:customStyle="1" w:styleId="Author">
    <w:name w:val="Author"/>
    <w:basedOn w:val="PubDate"/>
    <w:pPr>
      <w:spacing w:before="60"/>
    </w:pPr>
    <w:rPr>
      <w:b w:val="0"/>
      <w:bCs w:val="0"/>
      <w:sz w:val="24"/>
      <w:szCs w:val="24"/>
    </w:rPr>
  </w:style>
  <w:style w:type="paragraph" w:customStyle="1" w:styleId="MITRELogo">
    <w:name w:val="MITRELogo"/>
    <w:basedOn w:val="Limiter"/>
    <w:pPr>
      <w:spacing w:line="240" w:lineRule="auto"/>
    </w:pPr>
    <w:rPr>
      <w:rFonts w:ascii="MITRE" w:hAnsi="MITRE"/>
      <w:sz w:val="40"/>
      <w:szCs w:val="40"/>
    </w:rPr>
  </w:style>
  <w:style w:type="paragraph" w:customStyle="1" w:styleId="Limiter">
    <w:name w:val="Limiter"/>
    <w:basedOn w:val="Pre-PrintedText"/>
    <w:pPr>
      <w:spacing w:line="180" w:lineRule="exact"/>
    </w:pPr>
  </w:style>
  <w:style w:type="paragraph" w:customStyle="1" w:styleId="ControlledDistribution">
    <w:name w:val="Controlled Distribution"/>
    <w:basedOn w:val="Pre-PrintedText"/>
    <w:pPr>
      <w:spacing w:before="60" w:after="60" w:line="280" w:lineRule="atLeast"/>
    </w:pPr>
    <w:rPr>
      <w:b/>
      <w:bCs/>
      <w:sz w:val="24"/>
      <w:szCs w:val="24"/>
    </w:rPr>
  </w:style>
  <w:style w:type="paragraph" w:customStyle="1" w:styleId="Sponsor">
    <w:name w:val="Sponsor"/>
    <w:basedOn w:val="LabelSponsor"/>
    <w:rPr>
      <w:b w:val="0"/>
      <w:bCs w:val="0"/>
    </w:rPr>
  </w:style>
  <w:style w:type="paragraph" w:customStyle="1" w:styleId="LabelSponsor">
    <w:name w:val="Label Sponsor"/>
    <w:basedOn w:val="Pre-PrintedText"/>
    <w:pPr>
      <w:spacing w:line="180" w:lineRule="exact"/>
      <w:ind w:left="-14" w:right="-115"/>
    </w:pPr>
    <w:rPr>
      <w:b/>
      <w:bCs/>
    </w:rPr>
  </w:style>
  <w:style w:type="paragraph" w:customStyle="1" w:styleId="ContractNumber">
    <w:name w:val="Contract Number"/>
    <w:basedOn w:val="Sponsor"/>
  </w:style>
  <w:style w:type="paragraph" w:customStyle="1" w:styleId="CenterName">
    <w:name w:val="CenterName"/>
    <w:basedOn w:val="Pre-PrintedText"/>
    <w:pPr>
      <w:spacing w:line="240" w:lineRule="exact"/>
    </w:pPr>
    <w:rPr>
      <w:b/>
      <w:bCs/>
    </w:rPr>
  </w:style>
  <w:style w:type="paragraph" w:customStyle="1" w:styleId="SiteName">
    <w:name w:val="SiteName"/>
    <w:basedOn w:val="CenterName"/>
  </w:style>
  <w:style w:type="paragraph" w:customStyle="1" w:styleId="LabelDeptNo">
    <w:name w:val="Label Dept No."/>
    <w:basedOn w:val="Pre-PrintedText"/>
    <w:pPr>
      <w:spacing w:line="180" w:lineRule="exact"/>
      <w:ind w:left="-18" w:right="-108"/>
    </w:pPr>
    <w:rPr>
      <w:b/>
      <w:bCs/>
    </w:rPr>
  </w:style>
  <w:style w:type="paragraph" w:customStyle="1" w:styleId="ClassifiedBy">
    <w:name w:val="Classified By"/>
    <w:basedOn w:val="Pre-PrintedText"/>
    <w:pPr>
      <w:spacing w:line="180" w:lineRule="exact"/>
      <w:ind w:right="-108"/>
    </w:pPr>
    <w:rPr>
      <w:b/>
      <w:bCs/>
    </w:rPr>
  </w:style>
  <w:style w:type="paragraph" w:customStyle="1" w:styleId="DowngradeTo">
    <w:name w:val="Downgrade To"/>
    <w:basedOn w:val="Pre-PrintedText"/>
    <w:pPr>
      <w:spacing w:line="180" w:lineRule="exact"/>
      <w:ind w:right="-108"/>
    </w:pPr>
    <w:rPr>
      <w:b/>
      <w:bCs/>
    </w:rPr>
  </w:style>
  <w:style w:type="paragraph" w:customStyle="1" w:styleId="DowngradeDate">
    <w:name w:val="Downgrade Date"/>
    <w:basedOn w:val="LabelClassifiedBy"/>
    <w:rPr>
      <w:b w:val="0"/>
      <w:bCs w:val="0"/>
    </w:rPr>
  </w:style>
  <w:style w:type="paragraph" w:customStyle="1" w:styleId="LabelClassifiedBy">
    <w:name w:val="Label Classified By"/>
    <w:basedOn w:val="Pre-PrintedText"/>
    <w:pPr>
      <w:spacing w:line="180" w:lineRule="exact"/>
      <w:ind w:left="-14"/>
    </w:pPr>
    <w:rPr>
      <w:b/>
      <w:bCs/>
    </w:rPr>
  </w:style>
  <w:style w:type="paragraph" w:customStyle="1" w:styleId="DeclassifiedOn">
    <w:name w:val="Declassified On"/>
    <w:basedOn w:val="Pre-PrintedText"/>
    <w:pPr>
      <w:spacing w:line="180" w:lineRule="exact"/>
      <w:ind w:right="72"/>
    </w:pPr>
  </w:style>
  <w:style w:type="paragraph" w:customStyle="1" w:styleId="Disclaimer">
    <w:name w:val="Disclaimer"/>
    <w:basedOn w:val="Pre-PrintedText"/>
    <w:pPr>
      <w:spacing w:line="180" w:lineRule="exact"/>
    </w:pPr>
  </w:style>
  <w:style w:type="paragraph" w:customStyle="1" w:styleId="Copyright">
    <w:name w:val="Copyright"/>
    <w:basedOn w:val="Disclaimer"/>
  </w:style>
  <w:style w:type="paragraph" w:customStyle="1" w:styleId="ProjectNumber">
    <w:name w:val="Project Number"/>
    <w:basedOn w:val="Pre-PrintedText"/>
    <w:pPr>
      <w:spacing w:line="180" w:lineRule="exact"/>
      <w:ind w:right="-108"/>
    </w:pPr>
    <w:rPr>
      <w:b/>
      <w:bCs/>
    </w:rPr>
  </w:style>
  <w:style w:type="paragraph" w:customStyle="1" w:styleId="LabelContractNo">
    <w:name w:val="Label Contract No."/>
    <w:basedOn w:val="Pre-PrintedText"/>
    <w:pPr>
      <w:spacing w:line="180" w:lineRule="exact"/>
    </w:pPr>
    <w:rPr>
      <w:b/>
      <w:bCs/>
    </w:rPr>
  </w:style>
  <w:style w:type="paragraph" w:customStyle="1" w:styleId="LabelProjectNo">
    <w:name w:val="Label Project No."/>
    <w:basedOn w:val="Pre-PrintedText"/>
    <w:pPr>
      <w:spacing w:line="180" w:lineRule="exact"/>
      <w:ind w:left="-14" w:right="-115"/>
    </w:pPr>
    <w:rPr>
      <w:b/>
      <w:bCs/>
    </w:rPr>
  </w:style>
  <w:style w:type="paragraph" w:customStyle="1" w:styleId="DepartmentNumber">
    <w:name w:val="Department Number"/>
    <w:basedOn w:val="LabelDeptNo"/>
    <w:rPr>
      <w:b w:val="0"/>
      <w:bCs w:val="0"/>
    </w:rPr>
  </w:style>
  <w:style w:type="paragraph" w:customStyle="1" w:styleId="LabelDowngradeTo">
    <w:name w:val="Label Downgrade To"/>
    <w:basedOn w:val="Pre-PrintedText"/>
    <w:pPr>
      <w:spacing w:line="180" w:lineRule="exact"/>
      <w:ind w:left="-14"/>
    </w:pPr>
  </w:style>
  <w:style w:type="paragraph" w:customStyle="1" w:styleId="LabelDeclassifyOn">
    <w:name w:val="Label Declassify On"/>
    <w:basedOn w:val="Pre-PrintedText"/>
    <w:pPr>
      <w:spacing w:line="180" w:lineRule="exact"/>
    </w:pPr>
    <w:rPr>
      <w:b/>
      <w:bCs/>
    </w:rPr>
  </w:style>
  <w:style w:type="paragraph" w:customStyle="1" w:styleId="AuthorEmpNo">
    <w:name w:val="Author/Emp. No"/>
    <w:basedOn w:val="Normal"/>
    <w:rPr>
      <w:vanish/>
    </w:rPr>
  </w:style>
  <w:style w:type="paragraph" w:customStyle="1" w:styleId="OriginalPubDate">
    <w:name w:val="Original Pub Date"/>
    <w:basedOn w:val="Normal"/>
    <w:rPr>
      <w:vanish/>
    </w:rPr>
  </w:style>
  <w:style w:type="paragraph" w:customStyle="1" w:styleId="FooterClass">
    <w:name w:val="Footer Class"/>
    <w:basedOn w:val="Normal"/>
    <w:pPr>
      <w:ind w:right="360"/>
      <w:jc w:val="center"/>
    </w:pPr>
    <w:rPr>
      <w:b/>
      <w:bCs/>
      <w:caps/>
      <w:spacing w:val="40"/>
      <w:sz w:val="56"/>
      <w:szCs w:val="56"/>
    </w:rPr>
  </w:style>
  <w:style w:type="character" w:styleId="PageNumber">
    <w:name w:val="page number"/>
    <w:basedOn w:val="DefaultParagraphFont"/>
  </w:style>
  <w:style w:type="paragraph" w:customStyle="1" w:styleId="LimiterE">
    <w:name w:val="Limiter E"/>
    <w:basedOn w:val="SiteName"/>
    <w:pPr>
      <w:spacing w:before="320"/>
      <w:jc w:val="center"/>
    </w:pPr>
    <w:rPr>
      <w:rFonts w:ascii="Helvetica" w:hAnsi="Helvetica" w:cs="Helvetica"/>
      <w:sz w:val="24"/>
      <w:szCs w:val="24"/>
    </w:rPr>
  </w:style>
  <w:style w:type="paragraph" w:customStyle="1" w:styleId="AppendixLevel1">
    <w:name w:val="Appendix Level 1"/>
    <w:basedOn w:val="Normal"/>
    <w:next w:val="Normal"/>
    <w:pPr>
      <w:keepNext/>
      <w:tabs>
        <w:tab w:val="left" w:pos="360"/>
      </w:tabs>
      <w:spacing w:after="240"/>
    </w:pPr>
    <w:rPr>
      <w:b/>
      <w:bCs/>
    </w:rPr>
  </w:style>
  <w:style w:type="paragraph" w:customStyle="1" w:styleId="ExecSumLevel1">
    <w:name w:val="ExecSum Level 1"/>
    <w:basedOn w:val="Normal"/>
    <w:next w:val="Normal"/>
    <w:pPr>
      <w:keepNext/>
      <w:tabs>
        <w:tab w:val="left" w:pos="360"/>
      </w:tabs>
      <w:spacing w:after="240"/>
    </w:pPr>
    <w:rPr>
      <w:b/>
      <w:bCs/>
    </w:rPr>
  </w:style>
  <w:style w:type="paragraph" w:customStyle="1" w:styleId="ExecSumLevel2">
    <w:name w:val="ExecSum Level 2"/>
    <w:basedOn w:val="Normal"/>
    <w:next w:val="Normal"/>
    <w:pPr>
      <w:keepNext/>
      <w:tabs>
        <w:tab w:val="left" w:pos="360"/>
      </w:tabs>
      <w:spacing w:after="240"/>
    </w:pPr>
    <w:rPr>
      <w:b/>
      <w:bCs/>
    </w:rPr>
  </w:style>
  <w:style w:type="paragraph" w:customStyle="1" w:styleId="ExecSumLevel3">
    <w:name w:val="ExecSum Level 3"/>
    <w:basedOn w:val="Normal"/>
    <w:next w:val="Normal"/>
    <w:pPr>
      <w:keepNext/>
      <w:tabs>
        <w:tab w:val="left" w:pos="360"/>
      </w:tabs>
      <w:spacing w:after="240"/>
      <w:ind w:left="360"/>
    </w:pPr>
    <w:rPr>
      <w:b/>
      <w:bCs/>
    </w:rPr>
  </w:style>
  <w:style w:type="paragraph" w:customStyle="1" w:styleId="AppendixLevel2">
    <w:name w:val="Appendix Level 2"/>
    <w:basedOn w:val="Normal"/>
    <w:next w:val="Normal"/>
    <w:pPr>
      <w:keepNext/>
      <w:tabs>
        <w:tab w:val="left" w:pos="360"/>
      </w:tabs>
      <w:spacing w:after="240"/>
    </w:pPr>
    <w:rPr>
      <w:b/>
      <w:bCs/>
    </w:rPr>
  </w:style>
  <w:style w:type="paragraph" w:customStyle="1" w:styleId="AppendixLevel3">
    <w:name w:val="Appendix Level 3"/>
    <w:basedOn w:val="Normal"/>
    <w:next w:val="Normal"/>
    <w:pPr>
      <w:keepNext/>
      <w:tabs>
        <w:tab w:val="left" w:pos="360"/>
      </w:tabs>
      <w:spacing w:after="240"/>
      <w:ind w:left="360"/>
    </w:pPr>
    <w:rPr>
      <w:b/>
      <w:bCs/>
    </w:rPr>
  </w:style>
  <w:style w:type="paragraph" w:customStyle="1" w:styleId="CenterNameSucceedin">
    <w:name w:val="CenterName Succeedin"/>
    <w:basedOn w:val="CenterName"/>
    <w:pPr>
      <w:spacing w:line="240" w:lineRule="auto"/>
    </w:pPr>
    <w:rPr>
      <w:b w:val="0"/>
      <w:bCs w:val="0"/>
      <w:sz w:val="18"/>
      <w:szCs w:val="18"/>
    </w:rPr>
  </w:style>
  <w:style w:type="paragraph" w:customStyle="1" w:styleId="AuthorNameHere">
    <w:name w:val="AuthorNameHere"/>
    <w:basedOn w:val="Normal"/>
    <w:next w:val="AuthorNameHereSucce"/>
    <w:pPr>
      <w:spacing w:before="14"/>
    </w:pPr>
  </w:style>
  <w:style w:type="paragraph" w:customStyle="1" w:styleId="AuthorNameHereSucce">
    <w:name w:val="AuthorNameHere Succe"/>
    <w:basedOn w:val="AuthorNameHere"/>
    <w:pPr>
      <w:spacing w:before="0"/>
    </w:pPr>
  </w:style>
  <w:style w:type="paragraph" w:customStyle="1" w:styleId="ContractNo">
    <w:name w:val="Contract No."/>
    <w:basedOn w:val="ProjectNo"/>
    <w:pPr>
      <w:spacing w:before="216"/>
    </w:pPr>
  </w:style>
  <w:style w:type="paragraph" w:customStyle="1" w:styleId="ProjectNo">
    <w:name w:val="ProjectNo."/>
    <w:basedOn w:val="Normal"/>
    <w:pPr>
      <w:spacing w:before="14"/>
    </w:pPr>
    <w:rPr>
      <w:rFonts w:ascii="Helvetica" w:hAnsi="Helvetica" w:cs="Helvetica"/>
      <w:b/>
      <w:bCs/>
      <w:sz w:val="20"/>
      <w:szCs w:val="20"/>
    </w:rPr>
  </w:style>
  <w:style w:type="paragraph" w:customStyle="1" w:styleId="NoHere">
    <w:name w:val="NoHere"/>
    <w:basedOn w:val="Normal"/>
    <w:pPr>
      <w:spacing w:before="400"/>
      <w:jc w:val="center"/>
    </w:pPr>
    <w:rPr>
      <w:b/>
      <w:bCs/>
      <w:sz w:val="20"/>
      <w:szCs w:val="20"/>
    </w:rPr>
  </w:style>
  <w:style w:type="paragraph" w:customStyle="1" w:styleId="No">
    <w:name w:val="No."/>
    <w:basedOn w:val="Normal"/>
    <w:pPr>
      <w:spacing w:before="100"/>
      <w:jc w:val="center"/>
    </w:pPr>
    <w:rPr>
      <w:rFonts w:ascii="Helvetica" w:hAnsi="Helvetica" w:cs="Helvetica"/>
      <w:sz w:val="18"/>
      <w:szCs w:val="18"/>
    </w:rPr>
  </w:style>
  <w:style w:type="paragraph" w:customStyle="1" w:styleId="ContractNoHere">
    <w:name w:val="ContractNoHere"/>
    <w:basedOn w:val="ProjectNoHere"/>
    <w:pPr>
      <w:spacing w:before="216"/>
    </w:pPr>
  </w:style>
  <w:style w:type="paragraph" w:customStyle="1" w:styleId="ProjectNoHere">
    <w:name w:val="ProjectNoHere"/>
    <w:basedOn w:val="Normal"/>
    <w:pPr>
      <w:spacing w:before="14"/>
    </w:pPr>
  </w:style>
  <w:style w:type="paragraph" w:customStyle="1" w:styleId="Dept">
    <w:name w:val="Dept."/>
    <w:basedOn w:val="Normal"/>
    <w:pPr>
      <w:spacing w:before="14"/>
    </w:pPr>
    <w:rPr>
      <w:rFonts w:ascii="Helvetica" w:hAnsi="Helvetica" w:cs="Helvetica"/>
      <w:b/>
      <w:bCs/>
      <w:sz w:val="20"/>
      <w:szCs w:val="20"/>
    </w:rPr>
  </w:style>
  <w:style w:type="paragraph" w:customStyle="1" w:styleId="DeptHere">
    <w:name w:val="DeptHere"/>
    <w:basedOn w:val="Normal"/>
    <w:pPr>
      <w:spacing w:before="14"/>
    </w:pPr>
  </w:style>
  <w:style w:type="paragraph" w:customStyle="1" w:styleId="SponsorHere">
    <w:name w:val="SponsorHere"/>
    <w:basedOn w:val="Normal"/>
    <w:next w:val="SponsorHereSucceedi"/>
    <w:pPr>
      <w:spacing w:before="158"/>
    </w:pPr>
  </w:style>
  <w:style w:type="paragraph" w:customStyle="1" w:styleId="SponsorHereSucceedi">
    <w:name w:val="SponsorHere Succeedi"/>
    <w:basedOn w:val="SponsorHere"/>
    <w:pPr>
      <w:spacing w:before="0"/>
    </w:pPr>
  </w:style>
  <w:style w:type="paragraph" w:customStyle="1" w:styleId="Issuedat">
    <w:name w:val="Issued at"/>
    <w:basedOn w:val="Normal"/>
    <w:pPr>
      <w:spacing w:before="192" w:after="274"/>
    </w:pPr>
    <w:rPr>
      <w:rFonts w:ascii="Helvetica" w:hAnsi="Helvetica" w:cs="Helvetica"/>
      <w:b/>
      <w:bCs/>
      <w:sz w:val="20"/>
      <w:szCs w:val="20"/>
    </w:rPr>
  </w:style>
  <w:style w:type="paragraph" w:customStyle="1" w:styleId="IssuedatHere">
    <w:name w:val="IssuedatHere"/>
    <w:basedOn w:val="Normal"/>
    <w:pPr>
      <w:spacing w:before="158" w:after="2940"/>
    </w:pPr>
  </w:style>
  <w:style w:type="paragraph" w:customStyle="1" w:styleId="CopyNo">
    <w:name w:val="Copy No."/>
    <w:basedOn w:val="Normal"/>
    <w:pPr>
      <w:spacing w:before="80"/>
    </w:pPr>
    <w:rPr>
      <w:rFonts w:ascii="Helvetica" w:hAnsi="Helvetica" w:cs="Helvetica"/>
      <w:b/>
      <w:bCs/>
      <w:sz w:val="20"/>
      <w:szCs w:val="20"/>
    </w:rPr>
  </w:style>
  <w:style w:type="paragraph" w:customStyle="1" w:styleId="DateHere">
    <w:name w:val="DateHere"/>
    <w:basedOn w:val="Normal"/>
    <w:pPr>
      <w:spacing w:before="216"/>
    </w:pPr>
  </w:style>
  <w:style w:type="paragraph" w:customStyle="1" w:styleId="Approvedfor">
    <w:name w:val="Approved for"/>
    <w:basedOn w:val="Normal"/>
    <w:pPr>
      <w:spacing w:before="432"/>
      <w:ind w:right="14"/>
    </w:pPr>
    <w:rPr>
      <w:rFonts w:ascii="Helvetica" w:hAnsi="Helvetica" w:cs="Helvetica"/>
      <w:b/>
      <w:bCs/>
      <w:sz w:val="20"/>
      <w:szCs w:val="20"/>
    </w:rPr>
  </w:style>
  <w:style w:type="paragraph" w:customStyle="1" w:styleId="Signaturebox">
    <w:name w:val="Signature box"/>
    <w:basedOn w:val="Normal"/>
    <w:pPr>
      <w:pBdr>
        <w:bottom w:val="single" w:sz="6" w:space="1" w:color="auto"/>
        <w:between w:val="single" w:sz="6" w:space="1" w:color="auto"/>
      </w:pBdr>
      <w:spacing w:before="403"/>
      <w:ind w:right="14"/>
    </w:pPr>
    <w:rPr>
      <w:rFonts w:ascii="Helvetica" w:hAnsi="Helvetica" w:cs="Helvetica"/>
    </w:rPr>
  </w:style>
  <w:style w:type="paragraph" w:customStyle="1" w:styleId="ApprovedByHere">
    <w:name w:val="ApprovedByHere"/>
    <w:basedOn w:val="Normal"/>
    <w:pPr>
      <w:ind w:right="274" w:firstLine="259"/>
    </w:pPr>
  </w:style>
  <w:style w:type="paragraph" w:customStyle="1" w:styleId="Abstract">
    <w:name w:val="Abstract"/>
    <w:basedOn w:val="Normal"/>
    <w:pPr>
      <w:spacing w:before="115"/>
    </w:pPr>
    <w:rPr>
      <w:rFonts w:ascii="Helvetica" w:hAnsi="Helvetica" w:cs="Helvetica"/>
      <w:b/>
      <w:bCs/>
      <w:sz w:val="20"/>
      <w:szCs w:val="20"/>
    </w:rPr>
  </w:style>
  <w:style w:type="paragraph" w:customStyle="1" w:styleId="Keyword">
    <w:name w:val="Keyword"/>
    <w:basedOn w:val="Normal"/>
    <w:pPr>
      <w:spacing w:before="72"/>
    </w:pPr>
    <w:rPr>
      <w:i/>
      <w:iCs/>
      <w:vanish/>
    </w:rPr>
  </w:style>
  <w:style w:type="paragraph" w:customStyle="1" w:styleId="AbstractHere">
    <w:name w:val="AbstractHere"/>
    <w:basedOn w:val="Normal"/>
    <w:next w:val="AbstractHereSucceed"/>
    <w:pPr>
      <w:spacing w:before="144" w:line="259" w:lineRule="exact"/>
      <w:ind w:firstLine="259"/>
    </w:pPr>
  </w:style>
  <w:style w:type="paragraph" w:customStyle="1" w:styleId="AbstractHereSucceed">
    <w:name w:val="AbstractHere Succeed"/>
    <w:basedOn w:val="AbstractHere"/>
    <w:pPr>
      <w:spacing w:before="0"/>
    </w:pPr>
  </w:style>
  <w:style w:type="paragraph" w:customStyle="1" w:styleId="MCF">
    <w:name w:val="MCF"/>
    <w:basedOn w:val="Footer"/>
    <w:pPr>
      <w:tabs>
        <w:tab w:val="center" w:pos="4320"/>
        <w:tab w:val="right" w:pos="8640"/>
      </w:tabs>
      <w:spacing w:before="240"/>
      <w:jc w:val="left"/>
    </w:pPr>
    <w:rPr>
      <w:rFonts w:ascii="Helvetica" w:hAnsi="Helvetica" w:cs="Helvetica"/>
      <w:sz w:val="18"/>
      <w:szCs w:val="18"/>
    </w:rPr>
  </w:style>
  <w:style w:type="paragraph" w:customStyle="1" w:styleId="DistributionStateme">
    <w:name w:val="Distribution Stateme"/>
    <w:basedOn w:val="Normal"/>
    <w:pPr>
      <w:spacing w:before="130" w:after="101"/>
      <w:ind w:left="187" w:right="202"/>
      <w:jc w:val="center"/>
    </w:pPr>
    <w:rPr>
      <w:rFonts w:ascii="Helvetica" w:hAnsi="Helvetica" w:cs="Helvetica"/>
      <w:sz w:val="16"/>
      <w:szCs w:val="16"/>
    </w:rPr>
  </w:style>
  <w:style w:type="paragraph" w:customStyle="1" w:styleId="Date">
    <w:name w:val="Date:"/>
    <w:basedOn w:val="Normal"/>
    <w:pPr>
      <w:spacing w:before="216"/>
    </w:pPr>
    <w:rPr>
      <w:rFonts w:ascii="Helvetica" w:hAnsi="Helvetica" w:cs="Helvetica"/>
      <w:b/>
      <w:bCs/>
      <w:sz w:val="20"/>
      <w:szCs w:val="20"/>
    </w:rPr>
  </w:style>
  <w:style w:type="paragraph" w:customStyle="1" w:styleId="Declassifyon">
    <w:name w:val="Declassify on"/>
    <w:basedOn w:val="Normal"/>
    <w:pPr>
      <w:spacing w:before="14"/>
    </w:pPr>
    <w:rPr>
      <w:rFonts w:ascii="Helvetica" w:hAnsi="Helvetica" w:cs="Helvetica"/>
      <w:b/>
      <w:bCs/>
      <w:sz w:val="20"/>
      <w:szCs w:val="20"/>
    </w:rPr>
  </w:style>
  <w:style w:type="paragraph" w:customStyle="1" w:styleId="DeclassifyHere">
    <w:name w:val="DeclassifyHere"/>
    <w:basedOn w:val="Normal"/>
    <w:pPr>
      <w:spacing w:before="14"/>
    </w:pPr>
  </w:style>
  <w:style w:type="paragraph" w:customStyle="1" w:styleId="ClassifiedByHere">
    <w:name w:val="ClassifiedByHere"/>
    <w:basedOn w:val="Normal"/>
    <w:next w:val="Normal"/>
    <w:pPr>
      <w:spacing w:before="14"/>
    </w:pPr>
  </w:style>
  <w:style w:type="paragraph" w:customStyle="1" w:styleId="logo">
    <w:name w:val="logo"/>
    <w:basedOn w:val="Normal"/>
    <w:pPr>
      <w:jc w:val="center"/>
    </w:pPr>
    <w:rPr>
      <w:sz w:val="48"/>
      <w:szCs w:val="48"/>
    </w:rPr>
  </w:style>
  <w:style w:type="paragraph" w:customStyle="1" w:styleId="TitleHere">
    <w:name w:val="TitleHere"/>
    <w:basedOn w:val="Normal"/>
    <w:next w:val="TitleHereSucceeding"/>
    <w:pPr>
      <w:spacing w:before="432"/>
    </w:pPr>
  </w:style>
  <w:style w:type="paragraph" w:customStyle="1" w:styleId="TitleHereSucceeding">
    <w:name w:val="TitleHere Succeeding"/>
    <w:basedOn w:val="Normal"/>
  </w:style>
  <w:style w:type="paragraph" w:customStyle="1" w:styleId="ArmyStatement">
    <w:name w:val="Army Statement"/>
    <w:basedOn w:val="Normal"/>
    <w:pPr>
      <w:spacing w:before="300"/>
    </w:pPr>
    <w:rPr>
      <w:rFonts w:ascii="Helvetica" w:hAnsi="Helvetica" w:cs="Helvetica"/>
      <w:sz w:val="18"/>
      <w:szCs w:val="18"/>
    </w:rPr>
  </w:style>
  <w:style w:type="paragraph" w:customStyle="1" w:styleId="ClassifiedFooter">
    <w:name w:val="Classified Footer"/>
    <w:basedOn w:val="MCF"/>
    <w:pPr>
      <w:tabs>
        <w:tab w:val="clear" w:pos="4320"/>
      </w:tabs>
      <w:spacing w:before="120"/>
      <w:jc w:val="right"/>
    </w:pPr>
    <w:rPr>
      <w:b/>
      <w:bCs/>
      <w:caps/>
      <w:sz w:val="36"/>
      <w:szCs w:val="36"/>
    </w:rPr>
  </w:style>
  <w:style w:type="paragraph" w:customStyle="1" w:styleId="ClassifiedHeader">
    <w:name w:val="Classified Header"/>
    <w:basedOn w:val="Header"/>
    <w:pPr>
      <w:tabs>
        <w:tab w:val="clear" w:pos="4320"/>
        <w:tab w:val="clear" w:pos="8640"/>
      </w:tabs>
      <w:jc w:val="right"/>
    </w:pPr>
    <w:rPr>
      <w:rFonts w:ascii="Helvetica" w:hAnsi="Helvetica" w:cs="Helvetica"/>
      <w:spacing w:val="0"/>
      <w:sz w:val="36"/>
      <w:szCs w:val="36"/>
    </w:rPr>
  </w:style>
  <w:style w:type="paragraph" w:customStyle="1" w:styleId="ProjectLeader">
    <w:name w:val="Project Leader"/>
    <w:basedOn w:val="Declassifyon"/>
    <w:pPr>
      <w:spacing w:before="43"/>
    </w:pPr>
  </w:style>
  <w:style w:type="paragraph" w:customStyle="1" w:styleId="ProjectLeaderName">
    <w:name w:val="Project Leader Name"/>
    <w:basedOn w:val="DeclassifyHere"/>
  </w:style>
  <w:style w:type="paragraph" w:customStyle="1" w:styleId="MemoBody">
    <w:name w:val="Memo Body"/>
    <w:basedOn w:val="Normal"/>
    <w:pPr>
      <w:tabs>
        <w:tab w:val="left" w:pos="540"/>
      </w:tabs>
    </w:pPr>
  </w:style>
  <w:style w:type="paragraph" w:customStyle="1" w:styleId="SectionHeading">
    <w:name w:val="Section Heading"/>
    <w:basedOn w:val="Heading1"/>
    <w:pPr>
      <w:numPr>
        <w:numId w:val="0"/>
      </w:numPr>
      <w:tabs>
        <w:tab w:val="left" w:pos="360"/>
      </w:tabs>
      <w:spacing w:after="480" w:line="260" w:lineRule="auto"/>
      <w:ind w:left="720" w:hanging="720"/>
      <w:jc w:val="center"/>
      <w:outlineLvl w:val="9"/>
    </w:pPr>
    <w:rPr>
      <w:rFonts w:ascii="Times New Roman" w:hAnsi="Times New Roman" w:cs="Times New Roman"/>
      <w:sz w:val="24"/>
      <w:szCs w:val="24"/>
    </w:rPr>
  </w:style>
  <w:style w:type="paragraph" w:customStyle="1" w:styleId="HeaderClass">
    <w:name w:val="Header Class"/>
    <w:basedOn w:val="Header"/>
  </w:style>
  <w:style w:type="paragraph" w:customStyle="1" w:styleId="Version31">
    <w:name w:val="Version 3.1"/>
    <w:basedOn w:val="Normal"/>
    <w:pPr>
      <w:tabs>
        <w:tab w:val="left" w:pos="360"/>
      </w:tabs>
    </w:pPr>
  </w:style>
  <w:style w:type="paragraph" w:customStyle="1" w:styleId="Bullet">
    <w:name w:val="Bullet"/>
    <w:basedOn w:val="BodyText"/>
    <w:next w:val="BodyText"/>
  </w:style>
  <w:style w:type="paragraph" w:styleId="BodyText">
    <w:name w:val="Body Text"/>
    <w:basedOn w:val="Normal"/>
    <w:link w:val="BodyTextChar"/>
    <w:qFormat/>
    <w:rsid w:val="006D588D"/>
    <w:pPr>
      <w:spacing w:after="120"/>
    </w:pPr>
    <w:rPr>
      <w:rFonts w:ascii="Calibri" w:hAnsi="Calibri" w:cs="Calibri"/>
    </w:rPr>
  </w:style>
  <w:style w:type="paragraph" w:styleId="Caption">
    <w:name w:val="caption"/>
    <w:basedOn w:val="Normal"/>
    <w:next w:val="Normal"/>
    <w:qFormat/>
    <w:rsid w:val="005D444C"/>
    <w:pPr>
      <w:spacing w:after="120"/>
    </w:pPr>
    <w:rPr>
      <w:b/>
      <w:bCs/>
    </w:rPr>
  </w:style>
  <w:style w:type="paragraph" w:customStyle="1" w:styleId="authorhdr">
    <w:name w:val="authorhdr"/>
    <w:basedOn w:val="Text"/>
  </w:style>
  <w:style w:type="paragraph" w:customStyle="1" w:styleId="titlehdr">
    <w:name w:val="titlehdr"/>
    <w:basedOn w:val="Text"/>
  </w:style>
  <w:style w:type="paragraph" w:customStyle="1" w:styleId="FullTitle">
    <w:name w:val="FullTitle"/>
    <w:basedOn w:val="Text"/>
  </w:style>
  <w:style w:type="paragraph" w:styleId="Title">
    <w:name w:val="Title"/>
    <w:basedOn w:val="Normal"/>
    <w:qFormat/>
    <w:pPr>
      <w:jc w:val="center"/>
    </w:pPr>
    <w:rPr>
      <w:rFonts w:ascii="Arial" w:hAnsi="Arial" w:cs="Arial"/>
      <w:b/>
      <w:bCs/>
      <w:sz w:val="40"/>
      <w:szCs w:val="40"/>
    </w:rPr>
  </w:style>
  <w:style w:type="paragraph" w:styleId="DocumentMap">
    <w:name w:val="Document Map"/>
    <w:basedOn w:val="Normal"/>
    <w:semiHidden/>
    <w:pPr>
      <w:shd w:val="clear" w:color="auto" w:fill="000080"/>
    </w:pPr>
    <w:rPr>
      <w:rFonts w:ascii="Arial Narrow" w:hAnsi="Arial Narrow"/>
      <w:sz w:val="16"/>
      <w:szCs w:val="16"/>
    </w:rPr>
  </w:style>
  <w:style w:type="paragraph" w:styleId="BodyTextIndent">
    <w:name w:val="Body Text Indent"/>
    <w:basedOn w:val="Normal"/>
    <w:link w:val="BodyTextIndentChar"/>
    <w:pPr>
      <w:ind w:left="720"/>
    </w:pPr>
    <w:rPr>
      <w:sz w:val="20"/>
      <w:szCs w:val="20"/>
    </w:rPr>
  </w:style>
  <w:style w:type="paragraph" w:styleId="BlockText">
    <w:name w:val="Block Text"/>
    <w:basedOn w:val="Normal"/>
    <w:pPr>
      <w:ind w:left="720" w:right="720"/>
    </w:pPr>
    <w:rPr>
      <w:snapToGrid w:val="0"/>
    </w:rPr>
  </w:style>
  <w:style w:type="paragraph" w:customStyle="1" w:styleId="Tablelvl2">
    <w:name w:val="Tablelvl2"/>
    <w:basedOn w:val="Normal"/>
    <w:pPr>
      <w:spacing w:line="216" w:lineRule="auto"/>
      <w:ind w:left="180"/>
    </w:pPr>
    <w:rPr>
      <w:sz w:val="20"/>
      <w:szCs w:val="20"/>
    </w:rPr>
  </w:style>
  <w:style w:type="paragraph" w:customStyle="1" w:styleId="Bulletlist0">
    <w:name w:val="Bulletlist"/>
    <w:basedOn w:val="Text"/>
    <w:rsid w:val="006D588D"/>
    <w:pPr>
      <w:numPr>
        <w:numId w:val="2"/>
      </w:numPr>
      <w:spacing w:after="0"/>
    </w:pPr>
    <w:rPr>
      <w:rFonts w:ascii="Calibri" w:hAnsi="Calibri" w:cs="Calibri"/>
    </w:rPr>
  </w:style>
  <w:style w:type="paragraph" w:customStyle="1" w:styleId="Bulletlistend">
    <w:name w:val="Bulletlistend"/>
    <w:basedOn w:val="Bulletlist0"/>
    <w:next w:val="Text"/>
    <w:pPr>
      <w:numPr>
        <w:numId w:val="3"/>
      </w:numPr>
      <w:spacing w:after="120"/>
    </w:pPr>
  </w:style>
  <w:style w:type="paragraph" w:customStyle="1" w:styleId="Reference">
    <w:name w:val="Reference"/>
    <w:basedOn w:val="Normal"/>
    <w:rsid w:val="00D755D2"/>
    <w:pPr>
      <w:numPr>
        <w:numId w:val="4"/>
      </w:numPr>
      <w:tabs>
        <w:tab w:val="clear" w:pos="720"/>
        <w:tab w:val="num" w:pos="540"/>
      </w:tabs>
      <w:ind w:left="360" w:hanging="360"/>
    </w:pPr>
    <w:rPr>
      <w:rFonts w:ascii="Calibri" w:hAnsi="Calibri" w:cs="Calibri"/>
    </w:rPr>
  </w:style>
  <w:style w:type="character" w:styleId="Hyperlink">
    <w:name w:val="Hyperlink"/>
    <w:uiPriority w:val="99"/>
    <w:rsid w:val="005802AA"/>
    <w:rPr>
      <w:color w:val="0000FF"/>
      <w:u w:val="single"/>
    </w:rPr>
  </w:style>
  <w:style w:type="table" w:styleId="TableGrid">
    <w:name w:val="Table Grid"/>
    <w:basedOn w:val="TableNormal"/>
    <w:uiPriority w:val="59"/>
    <w:rsid w:val="00AC6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C6D1E"/>
    <w:rPr>
      <w:rFonts w:ascii="Tahoma" w:hAnsi="Tahoma" w:cs="Tahoma"/>
      <w:sz w:val="16"/>
      <w:szCs w:val="16"/>
    </w:rPr>
  </w:style>
  <w:style w:type="paragraph" w:styleId="Subtitle0">
    <w:name w:val="Subtitle"/>
    <w:basedOn w:val="Normal"/>
    <w:next w:val="Normal"/>
    <w:link w:val="SubtitleChar"/>
    <w:uiPriority w:val="11"/>
    <w:qFormat/>
    <w:rsid w:val="007F2563"/>
    <w:pPr>
      <w:numPr>
        <w:ilvl w:val="1"/>
      </w:numPr>
      <w:spacing w:after="120"/>
    </w:pPr>
    <w:rPr>
      <w:rFonts w:ascii="Arial" w:eastAsia="Times New Roman" w:hAnsi="Arial" w:cs="Arial"/>
      <w:b/>
      <w:iCs/>
      <w:spacing w:val="15"/>
      <w:sz w:val="24"/>
      <w:szCs w:val="24"/>
    </w:rPr>
  </w:style>
  <w:style w:type="character" w:customStyle="1" w:styleId="SubtitleChar">
    <w:name w:val="Subtitle Char"/>
    <w:basedOn w:val="DefaultParagraphFont"/>
    <w:link w:val="Subtitle0"/>
    <w:uiPriority w:val="11"/>
    <w:rsid w:val="007F2563"/>
    <w:rPr>
      <w:rFonts w:ascii="Arial" w:hAnsi="Arial" w:cs="Arial"/>
      <w:b/>
      <w:iCs/>
      <w:spacing w:val="15"/>
      <w:sz w:val="24"/>
      <w:szCs w:val="24"/>
    </w:rPr>
  </w:style>
  <w:style w:type="paragraph" w:styleId="NoSpacing">
    <w:name w:val="No Spacing"/>
    <w:link w:val="NoSpacingChar"/>
    <w:uiPriority w:val="1"/>
    <w:qFormat/>
    <w:rsid w:val="00EF4283"/>
    <w:rPr>
      <w:rFonts w:ascii="Calibri" w:hAnsi="Calibri"/>
      <w:sz w:val="22"/>
      <w:szCs w:val="22"/>
    </w:rPr>
  </w:style>
  <w:style w:type="character" w:customStyle="1" w:styleId="NoSpacingChar">
    <w:name w:val="No Spacing Char"/>
    <w:link w:val="NoSpacing"/>
    <w:uiPriority w:val="1"/>
    <w:rsid w:val="00EF4283"/>
    <w:rPr>
      <w:rFonts w:ascii="Calibri" w:hAnsi="Calibri"/>
      <w:sz w:val="22"/>
      <w:szCs w:val="22"/>
    </w:rPr>
  </w:style>
  <w:style w:type="paragraph" w:styleId="TOCHeading">
    <w:name w:val="TOC Heading"/>
    <w:basedOn w:val="Heading1"/>
    <w:next w:val="Normal"/>
    <w:uiPriority w:val="39"/>
    <w:unhideWhenUsed/>
    <w:qFormat/>
    <w:rsid w:val="007F2563"/>
    <w:pPr>
      <w:keepLines/>
      <w:numPr>
        <w:numId w:val="0"/>
      </w:numPr>
      <w:spacing w:before="480" w:after="0"/>
      <w:outlineLvl w:val="9"/>
    </w:pPr>
    <w:rPr>
      <w:rFonts w:eastAsiaTheme="majorEastAsia" w:cstheme="majorBidi"/>
      <w:caps w:val="0"/>
      <w:sz w:val="28"/>
      <w:szCs w:val="28"/>
      <w:lang w:eastAsia="ja-JP"/>
    </w:rPr>
  </w:style>
  <w:style w:type="character" w:customStyle="1" w:styleId="BodyTextChar">
    <w:name w:val="Body Text Char"/>
    <w:basedOn w:val="DefaultParagraphFont"/>
    <w:link w:val="BodyText"/>
    <w:rsid w:val="00E62B94"/>
    <w:rPr>
      <w:rFonts w:ascii="Calibri" w:eastAsiaTheme="minorHAnsi" w:hAnsi="Calibri" w:cs="Calibri"/>
      <w:sz w:val="22"/>
      <w:szCs w:val="22"/>
    </w:rPr>
  </w:style>
  <w:style w:type="character" w:customStyle="1" w:styleId="BodyTextIndentChar">
    <w:name w:val="Body Text Indent Char"/>
    <w:basedOn w:val="DefaultParagraphFont"/>
    <w:link w:val="BodyTextIndent"/>
    <w:rsid w:val="00E62B94"/>
    <w:rPr>
      <w:rFonts w:asciiTheme="minorHAnsi" w:eastAsiaTheme="minorHAnsi" w:hAnsiTheme="minorHAnsi" w:cstheme="minorBidi"/>
    </w:rPr>
  </w:style>
  <w:style w:type="numbering" w:customStyle="1" w:styleId="bulletlist">
    <w:name w:val="bulletlist"/>
    <w:uiPriority w:val="99"/>
    <w:rsid w:val="005708A9"/>
    <w:pPr>
      <w:numPr>
        <w:numId w:val="5"/>
      </w:numPr>
    </w:pPr>
  </w:style>
  <w:style w:type="paragraph" w:customStyle="1" w:styleId="Default">
    <w:name w:val="Default"/>
    <w:rsid w:val="001B053E"/>
    <w:pPr>
      <w:autoSpaceDE w:val="0"/>
      <w:autoSpaceDN w:val="0"/>
      <w:adjustRightInd w:val="0"/>
      <w:spacing w:line="240" w:lineRule="auto"/>
    </w:pPr>
    <w:rPr>
      <w:rFonts w:ascii="Calibri" w:hAnsi="Calibri" w:cs="Calibri"/>
      <w:color w:val="000000"/>
      <w:sz w:val="24"/>
      <w:szCs w:val="24"/>
    </w:rPr>
  </w:style>
  <w:style w:type="paragraph" w:styleId="NormalWeb">
    <w:name w:val="Normal (Web)"/>
    <w:basedOn w:val="Normal"/>
    <w:uiPriority w:val="99"/>
    <w:unhideWhenUsed/>
    <w:rsid w:val="0059772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7D609B"/>
    <w:pPr>
      <w:ind w:left="720"/>
      <w:contextualSpacing/>
    </w:pPr>
  </w:style>
  <w:style w:type="paragraph" w:styleId="Quote">
    <w:name w:val="Quote"/>
    <w:basedOn w:val="Normal"/>
    <w:next w:val="Normal"/>
    <w:link w:val="QuoteChar"/>
    <w:uiPriority w:val="29"/>
    <w:qFormat/>
    <w:rsid w:val="00F06F60"/>
    <w:rPr>
      <w:i/>
      <w:iCs/>
      <w:color w:val="000000" w:themeColor="text1"/>
    </w:rPr>
  </w:style>
  <w:style w:type="character" w:customStyle="1" w:styleId="QuoteChar">
    <w:name w:val="Quote Char"/>
    <w:basedOn w:val="DefaultParagraphFont"/>
    <w:link w:val="Quote"/>
    <w:uiPriority w:val="29"/>
    <w:rsid w:val="00F06F60"/>
    <w:rPr>
      <w:rFonts w:asciiTheme="minorHAnsi" w:eastAsiaTheme="minorHAnsi" w:hAnsiTheme="minorHAnsi" w:cstheme="minorBidi"/>
      <w:i/>
      <w:iCs/>
      <w:color w:val="000000" w:themeColor="tex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Default Paragraph Font" w:uiPriority="1"/>
    <w:lsdException w:name="Body Text"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4435"/>
    <w:pPr>
      <w:spacing w:after="200"/>
    </w:pPr>
    <w:rPr>
      <w:rFonts w:asciiTheme="minorHAnsi" w:eastAsiaTheme="minorHAnsi" w:hAnsiTheme="minorHAnsi" w:cstheme="minorBidi"/>
      <w:sz w:val="22"/>
      <w:szCs w:val="22"/>
    </w:rPr>
  </w:style>
  <w:style w:type="paragraph" w:styleId="Heading1">
    <w:name w:val="heading 1"/>
    <w:basedOn w:val="Text"/>
    <w:next w:val="Text"/>
    <w:qFormat/>
    <w:rsid w:val="00C86509"/>
    <w:pPr>
      <w:keepNext/>
      <w:numPr>
        <w:numId w:val="1"/>
      </w:numPr>
      <w:spacing w:before="120"/>
      <w:outlineLvl w:val="0"/>
    </w:pPr>
    <w:rPr>
      <w:rFonts w:asciiTheme="majorHAnsi" w:hAnsiTheme="majorHAnsi" w:cs="Arial"/>
      <w:b/>
      <w:bCs/>
      <w:caps/>
      <w:color w:val="365F91" w:themeColor="accent1" w:themeShade="BF"/>
      <w:sz w:val="32"/>
      <w:szCs w:val="32"/>
    </w:rPr>
  </w:style>
  <w:style w:type="paragraph" w:styleId="Heading2">
    <w:name w:val="heading 2"/>
    <w:basedOn w:val="Text"/>
    <w:next w:val="Text"/>
    <w:qFormat/>
    <w:rsid w:val="00C86509"/>
    <w:pPr>
      <w:keepNext/>
      <w:numPr>
        <w:ilvl w:val="1"/>
        <w:numId w:val="1"/>
      </w:numPr>
      <w:spacing w:before="120"/>
      <w:outlineLvl w:val="1"/>
    </w:pPr>
    <w:rPr>
      <w:rFonts w:asciiTheme="majorHAnsi" w:hAnsiTheme="majorHAnsi" w:cs="Arial"/>
      <w:b/>
      <w:bCs/>
      <w:smallCaps/>
      <w:color w:val="365F91" w:themeColor="accent1" w:themeShade="BF"/>
      <w:sz w:val="28"/>
      <w:szCs w:val="28"/>
    </w:rPr>
  </w:style>
  <w:style w:type="paragraph" w:styleId="Heading3">
    <w:name w:val="heading 3"/>
    <w:basedOn w:val="Text"/>
    <w:next w:val="Text"/>
    <w:qFormat/>
    <w:rsid w:val="00C86509"/>
    <w:pPr>
      <w:keepNext/>
      <w:tabs>
        <w:tab w:val="left" w:pos="360"/>
      </w:tabs>
      <w:spacing w:before="120"/>
      <w:outlineLvl w:val="2"/>
    </w:pPr>
    <w:rPr>
      <w:rFonts w:asciiTheme="majorHAnsi" w:hAnsiTheme="majorHAnsi" w:cs="Tahoma"/>
      <w:b/>
      <w:bCs/>
      <w:color w:val="365F91" w:themeColor="accent1" w:themeShade="BF"/>
      <w:sz w:val="28"/>
      <w:szCs w:val="28"/>
    </w:rPr>
  </w:style>
  <w:style w:type="paragraph" w:styleId="Heading4">
    <w:name w:val="heading 4"/>
    <w:basedOn w:val="Text"/>
    <w:next w:val="Text"/>
    <w:qFormat/>
    <w:rsid w:val="00C86509"/>
    <w:pPr>
      <w:outlineLvl w:val="3"/>
    </w:pPr>
    <w:rPr>
      <w:rFonts w:asciiTheme="majorHAnsi" w:hAnsiTheme="majorHAnsi"/>
      <w:b/>
      <w:bCs/>
      <w:color w:val="365F91" w:themeColor="accent1" w:themeShade="BF"/>
    </w:rPr>
  </w:style>
  <w:style w:type="paragraph" w:styleId="Heading5">
    <w:name w:val="heading 5"/>
    <w:basedOn w:val="Text"/>
    <w:next w:val="Text"/>
    <w:qFormat/>
    <w:pPr>
      <w:outlineLvl w:val="4"/>
    </w:pPr>
    <w:rPr>
      <w:rFonts w:ascii="Tahoma" w:hAnsi="Tahoma" w:cs="Tahoma"/>
    </w:rPr>
  </w:style>
  <w:style w:type="paragraph" w:styleId="Heading6">
    <w:name w:val="heading 6"/>
    <w:basedOn w:val="Heading5"/>
    <w:next w:val="Text"/>
    <w:qFormat/>
    <w:pPr>
      <w:numPr>
        <w:ilvl w:val="5"/>
        <w:numId w:val="1"/>
      </w:numPr>
      <w:outlineLvl w:val="5"/>
    </w:pPr>
  </w:style>
  <w:style w:type="paragraph" w:styleId="Heading7">
    <w:name w:val="heading 7"/>
    <w:basedOn w:val="Text"/>
    <w:next w:val="Text"/>
    <w:qFormat/>
    <w:pPr>
      <w:keepNext/>
      <w:numPr>
        <w:ilvl w:val="6"/>
        <w:numId w:val="1"/>
      </w:numPr>
      <w:spacing w:before="360" w:after="180"/>
      <w:jc w:val="center"/>
      <w:outlineLvl w:val="6"/>
    </w:pPr>
    <w:rPr>
      <w:b/>
      <w:bCs/>
    </w:rPr>
  </w:style>
  <w:style w:type="paragraph" w:styleId="Heading8">
    <w:name w:val="heading 8"/>
    <w:basedOn w:val="Normal"/>
    <w:next w:val="Text"/>
    <w:qFormat/>
    <w:pPr>
      <w:numPr>
        <w:ilvl w:val="7"/>
        <w:numId w:val="1"/>
      </w:numPr>
      <w:jc w:val="center"/>
      <w:outlineLvl w:val="7"/>
    </w:pPr>
  </w:style>
  <w:style w:type="paragraph" w:styleId="Heading9">
    <w:name w:val="heading 9"/>
    <w:basedOn w:val="Normal"/>
    <w:next w:val="Text"/>
    <w:qFormat/>
    <w:pPr>
      <w:numPr>
        <w:ilvl w:val="8"/>
        <w:numId w:val="1"/>
      </w:numPr>
      <w:outlineLvl w:val="8"/>
    </w:pPr>
    <w:rPr>
      <w:rFonts w:ascii="Times" w:hAnsi="Times" w:cs="Times"/>
      <w:i/>
      <w:iCs/>
      <w:sz w:val="20"/>
      <w:szCs w:val="20"/>
    </w:rPr>
  </w:style>
  <w:style w:type="character" w:default="1" w:styleId="DefaultParagraphFont">
    <w:name w:val="Default Paragraph Font"/>
    <w:uiPriority w:val="1"/>
    <w:semiHidden/>
    <w:unhideWhenUsed/>
    <w:rsid w:val="008B44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B4435"/>
  </w:style>
  <w:style w:type="paragraph" w:customStyle="1" w:styleId="Text">
    <w:name w:val="Text"/>
    <w:qFormat/>
    <w:rsid w:val="000A7ADD"/>
    <w:pPr>
      <w:spacing w:after="120"/>
    </w:pPr>
    <w:rPr>
      <w:rFonts w:asciiTheme="minorHAnsi" w:hAnsiTheme="minorHAnsi"/>
      <w:sz w:val="22"/>
      <w:szCs w:val="22"/>
      <w:lang w:eastAsia="ko-KR"/>
    </w:rPr>
  </w:style>
  <w:style w:type="paragraph" w:styleId="NormalIndent">
    <w:name w:val="Normal Indent"/>
    <w:basedOn w:val="Normal"/>
    <w:pPr>
      <w:ind w:left="720"/>
    </w:pPr>
  </w:style>
  <w:style w:type="paragraph" w:styleId="TOC8">
    <w:name w:val="toc 8"/>
    <w:basedOn w:val="Normal"/>
    <w:next w:val="Normal"/>
    <w:semiHidden/>
    <w:pPr>
      <w:ind w:left="1540"/>
    </w:pPr>
    <w:rPr>
      <w:sz w:val="18"/>
      <w:szCs w:val="18"/>
    </w:rPr>
  </w:style>
  <w:style w:type="paragraph" w:styleId="TOC6">
    <w:name w:val="toc 6"/>
    <w:basedOn w:val="Normal"/>
    <w:next w:val="Normal"/>
    <w:semiHidden/>
    <w:pPr>
      <w:ind w:left="1100"/>
    </w:pPr>
    <w:rPr>
      <w:sz w:val="18"/>
      <w:szCs w:val="18"/>
    </w:rPr>
  </w:style>
  <w:style w:type="paragraph" w:styleId="TOC7">
    <w:name w:val="toc 7"/>
    <w:basedOn w:val="Normal"/>
    <w:next w:val="Normal"/>
    <w:semiHidden/>
    <w:pPr>
      <w:ind w:left="1320"/>
    </w:pPr>
    <w:rPr>
      <w:sz w:val="18"/>
      <w:szCs w:val="18"/>
    </w:rPr>
  </w:style>
  <w:style w:type="paragraph" w:styleId="TOC5">
    <w:name w:val="toc 5"/>
    <w:basedOn w:val="TOC1"/>
    <w:next w:val="Normal"/>
    <w:semiHidden/>
    <w:pPr>
      <w:spacing w:before="0" w:after="0"/>
      <w:ind w:left="880"/>
    </w:pPr>
    <w:rPr>
      <w:b w:val="0"/>
      <w:bCs w:val="0"/>
      <w:caps w:val="0"/>
      <w:sz w:val="18"/>
      <w:szCs w:val="18"/>
    </w:rPr>
  </w:style>
  <w:style w:type="paragraph" w:styleId="TOC1">
    <w:name w:val="toc 1"/>
    <w:basedOn w:val="Normal"/>
    <w:next w:val="Normal"/>
    <w:uiPriority w:val="39"/>
    <w:qFormat/>
    <w:rsid w:val="00FA1238"/>
    <w:pPr>
      <w:spacing w:before="120" w:after="120"/>
    </w:pPr>
    <w:rPr>
      <w:b/>
      <w:bCs/>
      <w:caps/>
      <w:sz w:val="20"/>
      <w:szCs w:val="20"/>
    </w:rPr>
  </w:style>
  <w:style w:type="paragraph" w:styleId="TOC4">
    <w:name w:val="toc 4"/>
    <w:next w:val="Text"/>
    <w:semiHidden/>
    <w:pPr>
      <w:ind w:left="660"/>
    </w:pPr>
    <w:rPr>
      <w:rFonts w:asciiTheme="minorHAnsi" w:eastAsiaTheme="minorHAnsi" w:hAnsiTheme="minorHAnsi" w:cstheme="minorBidi"/>
      <w:sz w:val="18"/>
      <w:szCs w:val="18"/>
    </w:rPr>
  </w:style>
  <w:style w:type="paragraph" w:styleId="TOC3">
    <w:name w:val="toc 3"/>
    <w:basedOn w:val="TOC2"/>
    <w:next w:val="Normal"/>
    <w:uiPriority w:val="39"/>
    <w:qFormat/>
    <w:pPr>
      <w:ind w:left="440"/>
    </w:pPr>
    <w:rPr>
      <w:i/>
      <w:iCs/>
      <w:smallCaps w:val="0"/>
    </w:rPr>
  </w:style>
  <w:style w:type="paragraph" w:styleId="TOC2">
    <w:name w:val="toc 2"/>
    <w:basedOn w:val="TOC1"/>
    <w:next w:val="Normal"/>
    <w:uiPriority w:val="39"/>
    <w:qFormat/>
    <w:rsid w:val="00FA1238"/>
    <w:pPr>
      <w:spacing w:before="0" w:after="0"/>
      <w:ind w:left="220"/>
    </w:pPr>
    <w:rPr>
      <w:b w:val="0"/>
      <w:bCs w:val="0"/>
      <w:caps w:val="0"/>
      <w:small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next w:val="Normal"/>
    <w:pPr>
      <w:jc w:val="center"/>
    </w:pPr>
    <w:rPr>
      <w:rFonts w:ascii="Times" w:hAnsi="Times" w:cs="Times"/>
    </w:rPr>
  </w:style>
  <w:style w:type="paragraph" w:styleId="Header">
    <w:name w:val="header"/>
    <w:basedOn w:val="Normal"/>
    <w:pPr>
      <w:tabs>
        <w:tab w:val="center" w:pos="4320"/>
        <w:tab w:val="right" w:pos="8640"/>
      </w:tabs>
    </w:pPr>
    <w:rPr>
      <w:b/>
      <w:bCs/>
      <w:spacing w:val="40"/>
    </w:rPr>
  </w:style>
  <w:style w:type="character" w:styleId="FootnoteReference">
    <w:name w:val="footnote reference"/>
    <w:semiHidden/>
    <w:rPr>
      <w:position w:val="6"/>
      <w:sz w:val="18"/>
      <w:szCs w:val="18"/>
    </w:rPr>
  </w:style>
  <w:style w:type="paragraph" w:styleId="FootnoteText">
    <w:name w:val="footnote text"/>
    <w:basedOn w:val="Normal"/>
    <w:semiHidden/>
    <w:pPr>
      <w:spacing w:after="120"/>
      <w:ind w:left="360" w:hanging="360"/>
    </w:pPr>
    <w:rPr>
      <w:rFonts w:ascii="Times" w:hAnsi="Times" w:cs="Times"/>
    </w:rPr>
  </w:style>
  <w:style w:type="paragraph" w:customStyle="1" w:styleId="Quotation">
    <w:name w:val="Quotation"/>
    <w:basedOn w:val="Text"/>
    <w:next w:val="Text"/>
    <w:pPr>
      <w:ind w:left="360" w:right="720"/>
    </w:pPr>
  </w:style>
  <w:style w:type="paragraph" w:customStyle="1" w:styleId="FigureTableTOC">
    <w:name w:val="Figure/Table/TOC"/>
    <w:basedOn w:val="Text"/>
    <w:pPr>
      <w:tabs>
        <w:tab w:val="right" w:pos="8910"/>
      </w:tabs>
      <w:ind w:left="360"/>
    </w:pPr>
  </w:style>
  <w:style w:type="paragraph" w:customStyle="1" w:styleId="NumberedReference">
    <w:name w:val="Numbered Reference"/>
    <w:basedOn w:val="Text"/>
    <w:pPr>
      <w:ind w:left="360" w:hanging="360"/>
    </w:pPr>
  </w:style>
  <w:style w:type="paragraph" w:customStyle="1" w:styleId="Glossary">
    <w:name w:val="Glossary"/>
    <w:basedOn w:val="Text"/>
    <w:pPr>
      <w:ind w:left="360" w:hanging="360"/>
    </w:pPr>
  </w:style>
  <w:style w:type="paragraph" w:customStyle="1" w:styleId="DistributionList">
    <w:name w:val="Distribution List"/>
    <w:basedOn w:val="Normal"/>
  </w:style>
  <w:style w:type="paragraph" w:customStyle="1" w:styleId="SectionNoHeading">
    <w:name w:val="Section No Heading"/>
    <w:basedOn w:val="Text"/>
    <w:pPr>
      <w:tabs>
        <w:tab w:val="left" w:pos="360"/>
      </w:tabs>
      <w:spacing w:before="120" w:after="80"/>
    </w:pPr>
    <w:rPr>
      <w:b/>
      <w:bCs/>
    </w:rPr>
  </w:style>
  <w:style w:type="paragraph" w:customStyle="1" w:styleId="NameDateRef">
    <w:name w:val="Name/Date Ref"/>
    <w:basedOn w:val="Text"/>
  </w:style>
  <w:style w:type="paragraph" w:customStyle="1" w:styleId="BackMatterHeader">
    <w:name w:val="Back Matter Header"/>
    <w:basedOn w:val="Heading1"/>
    <w:pPr>
      <w:numPr>
        <w:numId w:val="0"/>
      </w:numPr>
      <w:ind w:left="720" w:hanging="720"/>
      <w:outlineLvl w:val="9"/>
    </w:pPr>
  </w:style>
  <w:style w:type="paragraph" w:customStyle="1" w:styleId="GlossaryLT">
    <w:name w:val="Glossary (L T)"/>
    <w:basedOn w:val="Text"/>
    <w:pPr>
      <w:ind w:left="360" w:hanging="360"/>
    </w:pPr>
  </w:style>
  <w:style w:type="paragraph" w:customStyle="1" w:styleId="List-1stLevel">
    <w:name w:val="List - 1st Level"/>
    <w:basedOn w:val="Text"/>
    <w:pPr>
      <w:tabs>
        <w:tab w:val="left" w:pos="720"/>
      </w:tabs>
      <w:spacing w:after="60"/>
      <w:ind w:left="720" w:hanging="360"/>
    </w:pPr>
  </w:style>
  <w:style w:type="paragraph" w:customStyle="1" w:styleId="List-2ndLevel">
    <w:name w:val="List - 2nd Level"/>
    <w:basedOn w:val="List-1stLevel"/>
    <w:pPr>
      <w:tabs>
        <w:tab w:val="clear" w:pos="720"/>
        <w:tab w:val="left" w:pos="1080"/>
      </w:tabs>
      <w:ind w:left="1080"/>
    </w:pPr>
  </w:style>
  <w:style w:type="paragraph" w:customStyle="1" w:styleId="DistrubtionHeader">
    <w:name w:val="Distrubtion Header"/>
    <w:basedOn w:val="Normal"/>
    <w:next w:val="Normal"/>
    <w:pPr>
      <w:keepNext/>
      <w:tabs>
        <w:tab w:val="left" w:pos="360"/>
      </w:tabs>
      <w:spacing w:after="240"/>
    </w:pPr>
    <w:rPr>
      <w:b/>
      <w:bCs/>
      <w:caps/>
    </w:rPr>
  </w:style>
  <w:style w:type="paragraph" w:customStyle="1" w:styleId="Configuration">
    <w:name w:val="Configuration"/>
    <w:basedOn w:val="Normal"/>
    <w:rPr>
      <w:sz w:val="30"/>
      <w:szCs w:val="30"/>
    </w:rPr>
  </w:style>
  <w:style w:type="paragraph" w:customStyle="1" w:styleId="otherheading2">
    <w:name w:val="otherheading 2"/>
    <w:basedOn w:val="Heading2"/>
    <w:next w:val="Text"/>
    <w:pPr>
      <w:numPr>
        <w:ilvl w:val="0"/>
        <w:numId w:val="0"/>
      </w:numPr>
      <w:ind w:left="1440" w:hanging="720"/>
      <w:outlineLvl w:val="9"/>
    </w:pPr>
  </w:style>
  <w:style w:type="paragraph" w:customStyle="1" w:styleId="SectionHeader">
    <w:name w:val="Section Header"/>
    <w:basedOn w:val="Heading1"/>
    <w:next w:val="Text"/>
    <w:pPr>
      <w:numPr>
        <w:numId w:val="0"/>
      </w:numPr>
      <w:ind w:left="720" w:hanging="720"/>
      <w:outlineLvl w:val="9"/>
    </w:pPr>
  </w:style>
  <w:style w:type="paragraph" w:customStyle="1" w:styleId="AppendixHeader">
    <w:name w:val="Appendix Header"/>
    <w:basedOn w:val="Heading1"/>
    <w:pPr>
      <w:numPr>
        <w:numId w:val="0"/>
      </w:numPr>
      <w:ind w:left="720" w:hanging="720"/>
      <w:outlineLvl w:val="9"/>
    </w:pPr>
  </w:style>
  <w:style w:type="paragraph" w:customStyle="1" w:styleId="FrontMatterHeader">
    <w:name w:val="Front Matter Header"/>
    <w:basedOn w:val="Heading1"/>
    <w:pPr>
      <w:numPr>
        <w:numId w:val="0"/>
      </w:numPr>
      <w:ind w:left="720" w:hanging="720"/>
      <w:outlineLvl w:val="9"/>
    </w:pPr>
  </w:style>
  <w:style w:type="paragraph" w:customStyle="1" w:styleId="otherheading3">
    <w:name w:val="otherheading 3"/>
    <w:basedOn w:val="Heading3"/>
    <w:next w:val="Text"/>
    <w:pPr>
      <w:ind w:left="2160" w:hanging="720"/>
      <w:outlineLvl w:val="9"/>
    </w:pPr>
  </w:style>
  <w:style w:type="paragraph" w:customStyle="1" w:styleId="otherheading4">
    <w:name w:val="otherheading 4"/>
    <w:basedOn w:val="Heading4"/>
    <w:next w:val="Text"/>
    <w:pPr>
      <w:ind w:left="2880" w:hanging="720"/>
      <w:outlineLvl w:val="9"/>
    </w:pPr>
  </w:style>
  <w:style w:type="paragraph" w:customStyle="1" w:styleId="Bibliog">
    <w:name w:val="Bibliog"/>
    <w:basedOn w:val="Text"/>
    <w:pPr>
      <w:tabs>
        <w:tab w:val="left" w:pos="540"/>
      </w:tabs>
      <w:ind w:left="547" w:hanging="547"/>
    </w:pPr>
  </w:style>
  <w:style w:type="character" w:styleId="EndnoteReference">
    <w:name w:val="endnote reference"/>
    <w:semiHidden/>
    <w:rPr>
      <w:vertAlign w:val="superscript"/>
    </w:rPr>
  </w:style>
  <w:style w:type="paragraph" w:customStyle="1" w:styleId="Equation">
    <w:name w:val="Equation"/>
    <w:basedOn w:val="Text"/>
    <w:pPr>
      <w:tabs>
        <w:tab w:val="center" w:pos="4320"/>
      </w:tabs>
      <w:spacing w:before="120" w:after="180"/>
    </w:pPr>
    <w:rPr>
      <w:position w:val="-8"/>
    </w:rPr>
  </w:style>
  <w:style w:type="paragraph" w:customStyle="1" w:styleId="Graphic">
    <w:name w:val="Graphic"/>
    <w:pPr>
      <w:keepNext/>
      <w:spacing w:before="240" w:after="240"/>
      <w:jc w:val="center"/>
    </w:pPr>
    <w:rPr>
      <w:rFonts w:ascii="Times" w:hAnsi="Times" w:cs="Times"/>
      <w:sz w:val="24"/>
      <w:szCs w:val="24"/>
      <w:lang w:eastAsia="ko-KR"/>
    </w:rPr>
  </w:style>
  <w:style w:type="paragraph" w:customStyle="1" w:styleId="LargeSpace">
    <w:name w:val="Large Space"/>
    <w:next w:val="Text"/>
    <w:pPr>
      <w:spacing w:before="240" w:after="240"/>
    </w:pPr>
    <w:rPr>
      <w:rFonts w:ascii="Times" w:hAnsi="Times" w:cs="Times"/>
      <w:b/>
      <w:bCs/>
      <w:sz w:val="24"/>
      <w:szCs w:val="24"/>
      <w:lang w:eastAsia="ko-KR"/>
    </w:rPr>
  </w:style>
  <w:style w:type="paragraph" w:styleId="TableofFigures">
    <w:name w:val="table of figures"/>
    <w:basedOn w:val="Text"/>
    <w:next w:val="Normal"/>
    <w:semiHidden/>
    <w:pPr>
      <w:tabs>
        <w:tab w:val="right" w:pos="8640"/>
      </w:tabs>
      <w:ind w:left="475" w:hanging="475"/>
    </w:pPr>
    <w:rPr>
      <w:caps/>
      <w:sz w:val="20"/>
      <w:szCs w:val="20"/>
    </w:rPr>
  </w:style>
  <w:style w:type="paragraph" w:customStyle="1" w:styleId="TableText">
    <w:name w:val="Table Text"/>
    <w:pPr>
      <w:spacing w:before="40" w:after="60" w:line="280" w:lineRule="atLeast"/>
    </w:pPr>
    <w:rPr>
      <w:rFonts w:ascii="Times" w:hAnsi="Times" w:cs="Times"/>
      <w:sz w:val="24"/>
      <w:szCs w:val="24"/>
      <w:lang w:eastAsia="ko-KR"/>
    </w:rPr>
  </w:style>
  <w:style w:type="paragraph" w:styleId="TOC9">
    <w:name w:val="toc 9"/>
    <w:basedOn w:val="Normal"/>
    <w:next w:val="Normal"/>
    <w:semiHidden/>
    <w:pPr>
      <w:ind w:left="1760"/>
    </w:pPr>
    <w:rPr>
      <w:sz w:val="18"/>
      <w:szCs w:val="18"/>
    </w:rPr>
  </w:style>
  <w:style w:type="paragraph" w:customStyle="1" w:styleId="DistributionHeader">
    <w:name w:val="Distribution Header"/>
    <w:basedOn w:val="Normal"/>
    <w:next w:val="Normal"/>
    <w:pPr>
      <w:keepNext/>
      <w:tabs>
        <w:tab w:val="left" w:pos="360"/>
      </w:tabs>
      <w:spacing w:after="240"/>
    </w:pPr>
    <w:rPr>
      <w:b/>
      <w:bCs/>
    </w:rPr>
  </w:style>
  <w:style w:type="paragraph" w:customStyle="1" w:styleId="MTRNumber">
    <w:name w:val="MTR Number"/>
    <w:basedOn w:val="Pre-PrintedText"/>
    <w:pPr>
      <w:spacing w:before="40" w:after="40" w:line="240" w:lineRule="exact"/>
      <w:ind w:right="-115"/>
    </w:pPr>
    <w:rPr>
      <w:caps/>
      <w:spacing w:val="20"/>
      <w:sz w:val="20"/>
      <w:szCs w:val="20"/>
    </w:rPr>
  </w:style>
  <w:style w:type="paragraph" w:customStyle="1" w:styleId="Pre-PrintedText">
    <w:name w:val="Pre-Printed Text"/>
    <w:basedOn w:val="Normal"/>
    <w:rPr>
      <w:rFonts w:ascii="Arial" w:hAnsi="Arial" w:cs="Arial"/>
      <w:sz w:val="16"/>
      <w:szCs w:val="16"/>
    </w:rPr>
  </w:style>
  <w:style w:type="paragraph" w:customStyle="1" w:styleId="TableColumnHeadings">
    <w:name w:val="Table Column Headings"/>
    <w:basedOn w:val="TableText"/>
    <w:pPr>
      <w:keepNext/>
      <w:jc w:val="center"/>
    </w:pPr>
    <w:rPr>
      <w:b/>
      <w:bCs/>
    </w:rPr>
  </w:style>
  <w:style w:type="paragraph" w:customStyle="1" w:styleId="DocumentType">
    <w:name w:val="Document Type"/>
    <w:basedOn w:val="Pre-PrintedText"/>
    <w:pPr>
      <w:spacing w:before="60" w:after="60" w:line="280" w:lineRule="exact"/>
    </w:pPr>
    <w:rPr>
      <w:caps/>
      <w:spacing w:val="20"/>
      <w:sz w:val="20"/>
      <w:szCs w:val="20"/>
    </w:rPr>
  </w:style>
  <w:style w:type="paragraph" w:customStyle="1" w:styleId="DocTitle">
    <w:name w:val="Doc Title"/>
    <w:basedOn w:val="Pre-PrintedText"/>
    <w:rPr>
      <w:b/>
      <w:bCs/>
      <w:sz w:val="40"/>
      <w:szCs w:val="40"/>
    </w:rPr>
  </w:style>
  <w:style w:type="paragraph" w:customStyle="1" w:styleId="SubTitle">
    <w:name w:val="Sub Title"/>
    <w:basedOn w:val="DocTitle"/>
    <w:pPr>
      <w:spacing w:before="240"/>
    </w:pPr>
    <w:rPr>
      <w:sz w:val="36"/>
      <w:szCs w:val="36"/>
    </w:rPr>
  </w:style>
  <w:style w:type="paragraph" w:customStyle="1" w:styleId="PubDate">
    <w:name w:val="PubDate"/>
    <w:basedOn w:val="Pre-PrintedText"/>
    <w:pPr>
      <w:spacing w:before="200"/>
    </w:pPr>
    <w:rPr>
      <w:b/>
      <w:bCs/>
      <w:sz w:val="28"/>
      <w:szCs w:val="28"/>
    </w:rPr>
  </w:style>
  <w:style w:type="paragraph" w:customStyle="1" w:styleId="Author">
    <w:name w:val="Author"/>
    <w:basedOn w:val="PubDate"/>
    <w:pPr>
      <w:spacing w:before="60"/>
    </w:pPr>
    <w:rPr>
      <w:b w:val="0"/>
      <w:bCs w:val="0"/>
      <w:sz w:val="24"/>
      <w:szCs w:val="24"/>
    </w:rPr>
  </w:style>
  <w:style w:type="paragraph" w:customStyle="1" w:styleId="MITRELogo">
    <w:name w:val="MITRELogo"/>
    <w:basedOn w:val="Limiter"/>
    <w:pPr>
      <w:spacing w:line="240" w:lineRule="auto"/>
    </w:pPr>
    <w:rPr>
      <w:rFonts w:ascii="MITRE" w:hAnsi="MITRE"/>
      <w:sz w:val="40"/>
      <w:szCs w:val="40"/>
    </w:rPr>
  </w:style>
  <w:style w:type="paragraph" w:customStyle="1" w:styleId="Limiter">
    <w:name w:val="Limiter"/>
    <w:basedOn w:val="Pre-PrintedText"/>
    <w:pPr>
      <w:spacing w:line="180" w:lineRule="exact"/>
    </w:pPr>
  </w:style>
  <w:style w:type="paragraph" w:customStyle="1" w:styleId="ControlledDistribution">
    <w:name w:val="Controlled Distribution"/>
    <w:basedOn w:val="Pre-PrintedText"/>
    <w:pPr>
      <w:spacing w:before="60" w:after="60" w:line="280" w:lineRule="atLeast"/>
    </w:pPr>
    <w:rPr>
      <w:b/>
      <w:bCs/>
      <w:sz w:val="24"/>
      <w:szCs w:val="24"/>
    </w:rPr>
  </w:style>
  <w:style w:type="paragraph" w:customStyle="1" w:styleId="Sponsor">
    <w:name w:val="Sponsor"/>
    <w:basedOn w:val="LabelSponsor"/>
    <w:rPr>
      <w:b w:val="0"/>
      <w:bCs w:val="0"/>
    </w:rPr>
  </w:style>
  <w:style w:type="paragraph" w:customStyle="1" w:styleId="LabelSponsor">
    <w:name w:val="Label Sponsor"/>
    <w:basedOn w:val="Pre-PrintedText"/>
    <w:pPr>
      <w:spacing w:line="180" w:lineRule="exact"/>
      <w:ind w:left="-14" w:right="-115"/>
    </w:pPr>
    <w:rPr>
      <w:b/>
      <w:bCs/>
    </w:rPr>
  </w:style>
  <w:style w:type="paragraph" w:customStyle="1" w:styleId="ContractNumber">
    <w:name w:val="Contract Number"/>
    <w:basedOn w:val="Sponsor"/>
  </w:style>
  <w:style w:type="paragraph" w:customStyle="1" w:styleId="CenterName">
    <w:name w:val="CenterName"/>
    <w:basedOn w:val="Pre-PrintedText"/>
    <w:pPr>
      <w:spacing w:line="240" w:lineRule="exact"/>
    </w:pPr>
    <w:rPr>
      <w:b/>
      <w:bCs/>
    </w:rPr>
  </w:style>
  <w:style w:type="paragraph" w:customStyle="1" w:styleId="SiteName">
    <w:name w:val="SiteName"/>
    <w:basedOn w:val="CenterName"/>
  </w:style>
  <w:style w:type="paragraph" w:customStyle="1" w:styleId="LabelDeptNo">
    <w:name w:val="Label Dept No."/>
    <w:basedOn w:val="Pre-PrintedText"/>
    <w:pPr>
      <w:spacing w:line="180" w:lineRule="exact"/>
      <w:ind w:left="-18" w:right="-108"/>
    </w:pPr>
    <w:rPr>
      <w:b/>
      <w:bCs/>
    </w:rPr>
  </w:style>
  <w:style w:type="paragraph" w:customStyle="1" w:styleId="ClassifiedBy">
    <w:name w:val="Classified By"/>
    <w:basedOn w:val="Pre-PrintedText"/>
    <w:pPr>
      <w:spacing w:line="180" w:lineRule="exact"/>
      <w:ind w:right="-108"/>
    </w:pPr>
    <w:rPr>
      <w:b/>
      <w:bCs/>
    </w:rPr>
  </w:style>
  <w:style w:type="paragraph" w:customStyle="1" w:styleId="DowngradeTo">
    <w:name w:val="Downgrade To"/>
    <w:basedOn w:val="Pre-PrintedText"/>
    <w:pPr>
      <w:spacing w:line="180" w:lineRule="exact"/>
      <w:ind w:right="-108"/>
    </w:pPr>
    <w:rPr>
      <w:b/>
      <w:bCs/>
    </w:rPr>
  </w:style>
  <w:style w:type="paragraph" w:customStyle="1" w:styleId="DowngradeDate">
    <w:name w:val="Downgrade Date"/>
    <w:basedOn w:val="LabelClassifiedBy"/>
    <w:rPr>
      <w:b w:val="0"/>
      <w:bCs w:val="0"/>
    </w:rPr>
  </w:style>
  <w:style w:type="paragraph" w:customStyle="1" w:styleId="LabelClassifiedBy">
    <w:name w:val="Label Classified By"/>
    <w:basedOn w:val="Pre-PrintedText"/>
    <w:pPr>
      <w:spacing w:line="180" w:lineRule="exact"/>
      <w:ind w:left="-14"/>
    </w:pPr>
    <w:rPr>
      <w:b/>
      <w:bCs/>
    </w:rPr>
  </w:style>
  <w:style w:type="paragraph" w:customStyle="1" w:styleId="DeclassifiedOn">
    <w:name w:val="Declassified On"/>
    <w:basedOn w:val="Pre-PrintedText"/>
    <w:pPr>
      <w:spacing w:line="180" w:lineRule="exact"/>
      <w:ind w:right="72"/>
    </w:pPr>
  </w:style>
  <w:style w:type="paragraph" w:customStyle="1" w:styleId="Disclaimer">
    <w:name w:val="Disclaimer"/>
    <w:basedOn w:val="Pre-PrintedText"/>
    <w:pPr>
      <w:spacing w:line="180" w:lineRule="exact"/>
    </w:pPr>
  </w:style>
  <w:style w:type="paragraph" w:customStyle="1" w:styleId="Copyright">
    <w:name w:val="Copyright"/>
    <w:basedOn w:val="Disclaimer"/>
  </w:style>
  <w:style w:type="paragraph" w:customStyle="1" w:styleId="ProjectNumber">
    <w:name w:val="Project Number"/>
    <w:basedOn w:val="Pre-PrintedText"/>
    <w:pPr>
      <w:spacing w:line="180" w:lineRule="exact"/>
      <w:ind w:right="-108"/>
    </w:pPr>
    <w:rPr>
      <w:b/>
      <w:bCs/>
    </w:rPr>
  </w:style>
  <w:style w:type="paragraph" w:customStyle="1" w:styleId="LabelContractNo">
    <w:name w:val="Label Contract No."/>
    <w:basedOn w:val="Pre-PrintedText"/>
    <w:pPr>
      <w:spacing w:line="180" w:lineRule="exact"/>
    </w:pPr>
    <w:rPr>
      <w:b/>
      <w:bCs/>
    </w:rPr>
  </w:style>
  <w:style w:type="paragraph" w:customStyle="1" w:styleId="LabelProjectNo">
    <w:name w:val="Label Project No."/>
    <w:basedOn w:val="Pre-PrintedText"/>
    <w:pPr>
      <w:spacing w:line="180" w:lineRule="exact"/>
      <w:ind w:left="-14" w:right="-115"/>
    </w:pPr>
    <w:rPr>
      <w:b/>
      <w:bCs/>
    </w:rPr>
  </w:style>
  <w:style w:type="paragraph" w:customStyle="1" w:styleId="DepartmentNumber">
    <w:name w:val="Department Number"/>
    <w:basedOn w:val="LabelDeptNo"/>
    <w:rPr>
      <w:b w:val="0"/>
      <w:bCs w:val="0"/>
    </w:rPr>
  </w:style>
  <w:style w:type="paragraph" w:customStyle="1" w:styleId="LabelDowngradeTo">
    <w:name w:val="Label Downgrade To"/>
    <w:basedOn w:val="Pre-PrintedText"/>
    <w:pPr>
      <w:spacing w:line="180" w:lineRule="exact"/>
      <w:ind w:left="-14"/>
    </w:pPr>
  </w:style>
  <w:style w:type="paragraph" w:customStyle="1" w:styleId="LabelDeclassifyOn">
    <w:name w:val="Label Declassify On"/>
    <w:basedOn w:val="Pre-PrintedText"/>
    <w:pPr>
      <w:spacing w:line="180" w:lineRule="exact"/>
    </w:pPr>
    <w:rPr>
      <w:b/>
      <w:bCs/>
    </w:rPr>
  </w:style>
  <w:style w:type="paragraph" w:customStyle="1" w:styleId="AuthorEmpNo">
    <w:name w:val="Author/Emp. No"/>
    <w:basedOn w:val="Normal"/>
    <w:rPr>
      <w:vanish/>
    </w:rPr>
  </w:style>
  <w:style w:type="paragraph" w:customStyle="1" w:styleId="OriginalPubDate">
    <w:name w:val="Original Pub Date"/>
    <w:basedOn w:val="Normal"/>
    <w:rPr>
      <w:vanish/>
    </w:rPr>
  </w:style>
  <w:style w:type="paragraph" w:customStyle="1" w:styleId="FooterClass">
    <w:name w:val="Footer Class"/>
    <w:basedOn w:val="Normal"/>
    <w:pPr>
      <w:ind w:right="360"/>
      <w:jc w:val="center"/>
    </w:pPr>
    <w:rPr>
      <w:b/>
      <w:bCs/>
      <w:caps/>
      <w:spacing w:val="40"/>
      <w:sz w:val="56"/>
      <w:szCs w:val="56"/>
    </w:rPr>
  </w:style>
  <w:style w:type="character" w:styleId="PageNumber">
    <w:name w:val="page number"/>
    <w:basedOn w:val="DefaultParagraphFont"/>
  </w:style>
  <w:style w:type="paragraph" w:customStyle="1" w:styleId="LimiterE">
    <w:name w:val="Limiter E"/>
    <w:basedOn w:val="SiteName"/>
    <w:pPr>
      <w:spacing w:before="320"/>
      <w:jc w:val="center"/>
    </w:pPr>
    <w:rPr>
      <w:rFonts w:ascii="Helvetica" w:hAnsi="Helvetica" w:cs="Helvetica"/>
      <w:sz w:val="24"/>
      <w:szCs w:val="24"/>
    </w:rPr>
  </w:style>
  <w:style w:type="paragraph" w:customStyle="1" w:styleId="AppendixLevel1">
    <w:name w:val="Appendix Level 1"/>
    <w:basedOn w:val="Normal"/>
    <w:next w:val="Normal"/>
    <w:pPr>
      <w:keepNext/>
      <w:tabs>
        <w:tab w:val="left" w:pos="360"/>
      </w:tabs>
      <w:spacing w:after="240"/>
    </w:pPr>
    <w:rPr>
      <w:b/>
      <w:bCs/>
    </w:rPr>
  </w:style>
  <w:style w:type="paragraph" w:customStyle="1" w:styleId="ExecSumLevel1">
    <w:name w:val="ExecSum Level 1"/>
    <w:basedOn w:val="Normal"/>
    <w:next w:val="Normal"/>
    <w:pPr>
      <w:keepNext/>
      <w:tabs>
        <w:tab w:val="left" w:pos="360"/>
      </w:tabs>
      <w:spacing w:after="240"/>
    </w:pPr>
    <w:rPr>
      <w:b/>
      <w:bCs/>
    </w:rPr>
  </w:style>
  <w:style w:type="paragraph" w:customStyle="1" w:styleId="ExecSumLevel2">
    <w:name w:val="ExecSum Level 2"/>
    <w:basedOn w:val="Normal"/>
    <w:next w:val="Normal"/>
    <w:pPr>
      <w:keepNext/>
      <w:tabs>
        <w:tab w:val="left" w:pos="360"/>
      </w:tabs>
      <w:spacing w:after="240"/>
    </w:pPr>
    <w:rPr>
      <w:b/>
      <w:bCs/>
    </w:rPr>
  </w:style>
  <w:style w:type="paragraph" w:customStyle="1" w:styleId="ExecSumLevel3">
    <w:name w:val="ExecSum Level 3"/>
    <w:basedOn w:val="Normal"/>
    <w:next w:val="Normal"/>
    <w:pPr>
      <w:keepNext/>
      <w:tabs>
        <w:tab w:val="left" w:pos="360"/>
      </w:tabs>
      <w:spacing w:after="240"/>
      <w:ind w:left="360"/>
    </w:pPr>
    <w:rPr>
      <w:b/>
      <w:bCs/>
    </w:rPr>
  </w:style>
  <w:style w:type="paragraph" w:customStyle="1" w:styleId="AppendixLevel2">
    <w:name w:val="Appendix Level 2"/>
    <w:basedOn w:val="Normal"/>
    <w:next w:val="Normal"/>
    <w:pPr>
      <w:keepNext/>
      <w:tabs>
        <w:tab w:val="left" w:pos="360"/>
      </w:tabs>
      <w:spacing w:after="240"/>
    </w:pPr>
    <w:rPr>
      <w:b/>
      <w:bCs/>
    </w:rPr>
  </w:style>
  <w:style w:type="paragraph" w:customStyle="1" w:styleId="AppendixLevel3">
    <w:name w:val="Appendix Level 3"/>
    <w:basedOn w:val="Normal"/>
    <w:next w:val="Normal"/>
    <w:pPr>
      <w:keepNext/>
      <w:tabs>
        <w:tab w:val="left" w:pos="360"/>
      </w:tabs>
      <w:spacing w:after="240"/>
      <w:ind w:left="360"/>
    </w:pPr>
    <w:rPr>
      <w:b/>
      <w:bCs/>
    </w:rPr>
  </w:style>
  <w:style w:type="paragraph" w:customStyle="1" w:styleId="CenterNameSucceedin">
    <w:name w:val="CenterName Succeedin"/>
    <w:basedOn w:val="CenterName"/>
    <w:pPr>
      <w:spacing w:line="240" w:lineRule="auto"/>
    </w:pPr>
    <w:rPr>
      <w:b w:val="0"/>
      <w:bCs w:val="0"/>
      <w:sz w:val="18"/>
      <w:szCs w:val="18"/>
    </w:rPr>
  </w:style>
  <w:style w:type="paragraph" w:customStyle="1" w:styleId="AuthorNameHere">
    <w:name w:val="AuthorNameHere"/>
    <w:basedOn w:val="Normal"/>
    <w:next w:val="AuthorNameHereSucce"/>
    <w:pPr>
      <w:spacing w:before="14"/>
    </w:pPr>
  </w:style>
  <w:style w:type="paragraph" w:customStyle="1" w:styleId="AuthorNameHereSucce">
    <w:name w:val="AuthorNameHere Succe"/>
    <w:basedOn w:val="AuthorNameHere"/>
    <w:pPr>
      <w:spacing w:before="0"/>
    </w:pPr>
  </w:style>
  <w:style w:type="paragraph" w:customStyle="1" w:styleId="ContractNo">
    <w:name w:val="Contract No."/>
    <w:basedOn w:val="ProjectNo"/>
    <w:pPr>
      <w:spacing w:before="216"/>
    </w:pPr>
  </w:style>
  <w:style w:type="paragraph" w:customStyle="1" w:styleId="ProjectNo">
    <w:name w:val="ProjectNo."/>
    <w:basedOn w:val="Normal"/>
    <w:pPr>
      <w:spacing w:before="14"/>
    </w:pPr>
    <w:rPr>
      <w:rFonts w:ascii="Helvetica" w:hAnsi="Helvetica" w:cs="Helvetica"/>
      <w:b/>
      <w:bCs/>
      <w:sz w:val="20"/>
      <w:szCs w:val="20"/>
    </w:rPr>
  </w:style>
  <w:style w:type="paragraph" w:customStyle="1" w:styleId="NoHere">
    <w:name w:val="NoHere"/>
    <w:basedOn w:val="Normal"/>
    <w:pPr>
      <w:spacing w:before="400"/>
      <w:jc w:val="center"/>
    </w:pPr>
    <w:rPr>
      <w:b/>
      <w:bCs/>
      <w:sz w:val="20"/>
      <w:szCs w:val="20"/>
    </w:rPr>
  </w:style>
  <w:style w:type="paragraph" w:customStyle="1" w:styleId="No">
    <w:name w:val="No."/>
    <w:basedOn w:val="Normal"/>
    <w:pPr>
      <w:spacing w:before="100"/>
      <w:jc w:val="center"/>
    </w:pPr>
    <w:rPr>
      <w:rFonts w:ascii="Helvetica" w:hAnsi="Helvetica" w:cs="Helvetica"/>
      <w:sz w:val="18"/>
      <w:szCs w:val="18"/>
    </w:rPr>
  </w:style>
  <w:style w:type="paragraph" w:customStyle="1" w:styleId="ContractNoHere">
    <w:name w:val="ContractNoHere"/>
    <w:basedOn w:val="ProjectNoHere"/>
    <w:pPr>
      <w:spacing w:before="216"/>
    </w:pPr>
  </w:style>
  <w:style w:type="paragraph" w:customStyle="1" w:styleId="ProjectNoHere">
    <w:name w:val="ProjectNoHere"/>
    <w:basedOn w:val="Normal"/>
    <w:pPr>
      <w:spacing w:before="14"/>
    </w:pPr>
  </w:style>
  <w:style w:type="paragraph" w:customStyle="1" w:styleId="Dept">
    <w:name w:val="Dept."/>
    <w:basedOn w:val="Normal"/>
    <w:pPr>
      <w:spacing w:before="14"/>
    </w:pPr>
    <w:rPr>
      <w:rFonts w:ascii="Helvetica" w:hAnsi="Helvetica" w:cs="Helvetica"/>
      <w:b/>
      <w:bCs/>
      <w:sz w:val="20"/>
      <w:szCs w:val="20"/>
    </w:rPr>
  </w:style>
  <w:style w:type="paragraph" w:customStyle="1" w:styleId="DeptHere">
    <w:name w:val="DeptHere"/>
    <w:basedOn w:val="Normal"/>
    <w:pPr>
      <w:spacing w:before="14"/>
    </w:pPr>
  </w:style>
  <w:style w:type="paragraph" w:customStyle="1" w:styleId="SponsorHere">
    <w:name w:val="SponsorHere"/>
    <w:basedOn w:val="Normal"/>
    <w:next w:val="SponsorHereSucceedi"/>
    <w:pPr>
      <w:spacing w:before="158"/>
    </w:pPr>
  </w:style>
  <w:style w:type="paragraph" w:customStyle="1" w:styleId="SponsorHereSucceedi">
    <w:name w:val="SponsorHere Succeedi"/>
    <w:basedOn w:val="SponsorHere"/>
    <w:pPr>
      <w:spacing w:before="0"/>
    </w:pPr>
  </w:style>
  <w:style w:type="paragraph" w:customStyle="1" w:styleId="Issuedat">
    <w:name w:val="Issued at"/>
    <w:basedOn w:val="Normal"/>
    <w:pPr>
      <w:spacing w:before="192" w:after="274"/>
    </w:pPr>
    <w:rPr>
      <w:rFonts w:ascii="Helvetica" w:hAnsi="Helvetica" w:cs="Helvetica"/>
      <w:b/>
      <w:bCs/>
      <w:sz w:val="20"/>
      <w:szCs w:val="20"/>
    </w:rPr>
  </w:style>
  <w:style w:type="paragraph" w:customStyle="1" w:styleId="IssuedatHere">
    <w:name w:val="IssuedatHere"/>
    <w:basedOn w:val="Normal"/>
    <w:pPr>
      <w:spacing w:before="158" w:after="2940"/>
    </w:pPr>
  </w:style>
  <w:style w:type="paragraph" w:customStyle="1" w:styleId="CopyNo">
    <w:name w:val="Copy No."/>
    <w:basedOn w:val="Normal"/>
    <w:pPr>
      <w:spacing w:before="80"/>
    </w:pPr>
    <w:rPr>
      <w:rFonts w:ascii="Helvetica" w:hAnsi="Helvetica" w:cs="Helvetica"/>
      <w:b/>
      <w:bCs/>
      <w:sz w:val="20"/>
      <w:szCs w:val="20"/>
    </w:rPr>
  </w:style>
  <w:style w:type="paragraph" w:customStyle="1" w:styleId="DateHere">
    <w:name w:val="DateHere"/>
    <w:basedOn w:val="Normal"/>
    <w:pPr>
      <w:spacing w:before="216"/>
    </w:pPr>
  </w:style>
  <w:style w:type="paragraph" w:customStyle="1" w:styleId="Approvedfor">
    <w:name w:val="Approved for"/>
    <w:basedOn w:val="Normal"/>
    <w:pPr>
      <w:spacing w:before="432"/>
      <w:ind w:right="14"/>
    </w:pPr>
    <w:rPr>
      <w:rFonts w:ascii="Helvetica" w:hAnsi="Helvetica" w:cs="Helvetica"/>
      <w:b/>
      <w:bCs/>
      <w:sz w:val="20"/>
      <w:szCs w:val="20"/>
    </w:rPr>
  </w:style>
  <w:style w:type="paragraph" w:customStyle="1" w:styleId="Signaturebox">
    <w:name w:val="Signature box"/>
    <w:basedOn w:val="Normal"/>
    <w:pPr>
      <w:pBdr>
        <w:bottom w:val="single" w:sz="6" w:space="1" w:color="auto"/>
        <w:between w:val="single" w:sz="6" w:space="1" w:color="auto"/>
      </w:pBdr>
      <w:spacing w:before="403"/>
      <w:ind w:right="14"/>
    </w:pPr>
    <w:rPr>
      <w:rFonts w:ascii="Helvetica" w:hAnsi="Helvetica" w:cs="Helvetica"/>
    </w:rPr>
  </w:style>
  <w:style w:type="paragraph" w:customStyle="1" w:styleId="ApprovedByHere">
    <w:name w:val="ApprovedByHere"/>
    <w:basedOn w:val="Normal"/>
    <w:pPr>
      <w:ind w:right="274" w:firstLine="259"/>
    </w:pPr>
  </w:style>
  <w:style w:type="paragraph" w:customStyle="1" w:styleId="Abstract">
    <w:name w:val="Abstract"/>
    <w:basedOn w:val="Normal"/>
    <w:pPr>
      <w:spacing w:before="115"/>
    </w:pPr>
    <w:rPr>
      <w:rFonts w:ascii="Helvetica" w:hAnsi="Helvetica" w:cs="Helvetica"/>
      <w:b/>
      <w:bCs/>
      <w:sz w:val="20"/>
      <w:szCs w:val="20"/>
    </w:rPr>
  </w:style>
  <w:style w:type="paragraph" w:customStyle="1" w:styleId="Keyword">
    <w:name w:val="Keyword"/>
    <w:basedOn w:val="Normal"/>
    <w:pPr>
      <w:spacing w:before="72"/>
    </w:pPr>
    <w:rPr>
      <w:i/>
      <w:iCs/>
      <w:vanish/>
    </w:rPr>
  </w:style>
  <w:style w:type="paragraph" w:customStyle="1" w:styleId="AbstractHere">
    <w:name w:val="AbstractHere"/>
    <w:basedOn w:val="Normal"/>
    <w:next w:val="AbstractHereSucceed"/>
    <w:pPr>
      <w:spacing w:before="144" w:line="259" w:lineRule="exact"/>
      <w:ind w:firstLine="259"/>
    </w:pPr>
  </w:style>
  <w:style w:type="paragraph" w:customStyle="1" w:styleId="AbstractHereSucceed">
    <w:name w:val="AbstractHere Succeed"/>
    <w:basedOn w:val="AbstractHere"/>
    <w:pPr>
      <w:spacing w:before="0"/>
    </w:pPr>
  </w:style>
  <w:style w:type="paragraph" w:customStyle="1" w:styleId="MCF">
    <w:name w:val="MCF"/>
    <w:basedOn w:val="Footer"/>
    <w:pPr>
      <w:tabs>
        <w:tab w:val="center" w:pos="4320"/>
        <w:tab w:val="right" w:pos="8640"/>
      </w:tabs>
      <w:spacing w:before="240"/>
      <w:jc w:val="left"/>
    </w:pPr>
    <w:rPr>
      <w:rFonts w:ascii="Helvetica" w:hAnsi="Helvetica" w:cs="Helvetica"/>
      <w:sz w:val="18"/>
      <w:szCs w:val="18"/>
    </w:rPr>
  </w:style>
  <w:style w:type="paragraph" w:customStyle="1" w:styleId="DistributionStateme">
    <w:name w:val="Distribution Stateme"/>
    <w:basedOn w:val="Normal"/>
    <w:pPr>
      <w:spacing w:before="130" w:after="101"/>
      <w:ind w:left="187" w:right="202"/>
      <w:jc w:val="center"/>
    </w:pPr>
    <w:rPr>
      <w:rFonts w:ascii="Helvetica" w:hAnsi="Helvetica" w:cs="Helvetica"/>
      <w:sz w:val="16"/>
      <w:szCs w:val="16"/>
    </w:rPr>
  </w:style>
  <w:style w:type="paragraph" w:customStyle="1" w:styleId="Date">
    <w:name w:val="Date:"/>
    <w:basedOn w:val="Normal"/>
    <w:pPr>
      <w:spacing w:before="216"/>
    </w:pPr>
    <w:rPr>
      <w:rFonts w:ascii="Helvetica" w:hAnsi="Helvetica" w:cs="Helvetica"/>
      <w:b/>
      <w:bCs/>
      <w:sz w:val="20"/>
      <w:szCs w:val="20"/>
    </w:rPr>
  </w:style>
  <w:style w:type="paragraph" w:customStyle="1" w:styleId="Declassifyon">
    <w:name w:val="Declassify on"/>
    <w:basedOn w:val="Normal"/>
    <w:pPr>
      <w:spacing w:before="14"/>
    </w:pPr>
    <w:rPr>
      <w:rFonts w:ascii="Helvetica" w:hAnsi="Helvetica" w:cs="Helvetica"/>
      <w:b/>
      <w:bCs/>
      <w:sz w:val="20"/>
      <w:szCs w:val="20"/>
    </w:rPr>
  </w:style>
  <w:style w:type="paragraph" w:customStyle="1" w:styleId="DeclassifyHere">
    <w:name w:val="DeclassifyHere"/>
    <w:basedOn w:val="Normal"/>
    <w:pPr>
      <w:spacing w:before="14"/>
    </w:pPr>
  </w:style>
  <w:style w:type="paragraph" w:customStyle="1" w:styleId="ClassifiedByHere">
    <w:name w:val="ClassifiedByHere"/>
    <w:basedOn w:val="Normal"/>
    <w:next w:val="Normal"/>
    <w:pPr>
      <w:spacing w:before="14"/>
    </w:pPr>
  </w:style>
  <w:style w:type="paragraph" w:customStyle="1" w:styleId="logo">
    <w:name w:val="logo"/>
    <w:basedOn w:val="Normal"/>
    <w:pPr>
      <w:jc w:val="center"/>
    </w:pPr>
    <w:rPr>
      <w:sz w:val="48"/>
      <w:szCs w:val="48"/>
    </w:rPr>
  </w:style>
  <w:style w:type="paragraph" w:customStyle="1" w:styleId="TitleHere">
    <w:name w:val="TitleHere"/>
    <w:basedOn w:val="Normal"/>
    <w:next w:val="TitleHereSucceeding"/>
    <w:pPr>
      <w:spacing w:before="432"/>
    </w:pPr>
  </w:style>
  <w:style w:type="paragraph" w:customStyle="1" w:styleId="TitleHereSucceeding">
    <w:name w:val="TitleHere Succeeding"/>
    <w:basedOn w:val="Normal"/>
  </w:style>
  <w:style w:type="paragraph" w:customStyle="1" w:styleId="ArmyStatement">
    <w:name w:val="Army Statement"/>
    <w:basedOn w:val="Normal"/>
    <w:pPr>
      <w:spacing w:before="300"/>
    </w:pPr>
    <w:rPr>
      <w:rFonts w:ascii="Helvetica" w:hAnsi="Helvetica" w:cs="Helvetica"/>
      <w:sz w:val="18"/>
      <w:szCs w:val="18"/>
    </w:rPr>
  </w:style>
  <w:style w:type="paragraph" w:customStyle="1" w:styleId="ClassifiedFooter">
    <w:name w:val="Classified Footer"/>
    <w:basedOn w:val="MCF"/>
    <w:pPr>
      <w:tabs>
        <w:tab w:val="clear" w:pos="4320"/>
      </w:tabs>
      <w:spacing w:before="120"/>
      <w:jc w:val="right"/>
    </w:pPr>
    <w:rPr>
      <w:b/>
      <w:bCs/>
      <w:caps/>
      <w:sz w:val="36"/>
      <w:szCs w:val="36"/>
    </w:rPr>
  </w:style>
  <w:style w:type="paragraph" w:customStyle="1" w:styleId="ClassifiedHeader">
    <w:name w:val="Classified Header"/>
    <w:basedOn w:val="Header"/>
    <w:pPr>
      <w:tabs>
        <w:tab w:val="clear" w:pos="4320"/>
        <w:tab w:val="clear" w:pos="8640"/>
      </w:tabs>
      <w:jc w:val="right"/>
    </w:pPr>
    <w:rPr>
      <w:rFonts w:ascii="Helvetica" w:hAnsi="Helvetica" w:cs="Helvetica"/>
      <w:spacing w:val="0"/>
      <w:sz w:val="36"/>
      <w:szCs w:val="36"/>
    </w:rPr>
  </w:style>
  <w:style w:type="paragraph" w:customStyle="1" w:styleId="ProjectLeader">
    <w:name w:val="Project Leader"/>
    <w:basedOn w:val="Declassifyon"/>
    <w:pPr>
      <w:spacing w:before="43"/>
    </w:pPr>
  </w:style>
  <w:style w:type="paragraph" w:customStyle="1" w:styleId="ProjectLeaderName">
    <w:name w:val="Project Leader Name"/>
    <w:basedOn w:val="DeclassifyHere"/>
  </w:style>
  <w:style w:type="paragraph" w:customStyle="1" w:styleId="MemoBody">
    <w:name w:val="Memo Body"/>
    <w:basedOn w:val="Normal"/>
    <w:pPr>
      <w:tabs>
        <w:tab w:val="left" w:pos="540"/>
      </w:tabs>
    </w:pPr>
  </w:style>
  <w:style w:type="paragraph" w:customStyle="1" w:styleId="SectionHeading">
    <w:name w:val="Section Heading"/>
    <w:basedOn w:val="Heading1"/>
    <w:pPr>
      <w:numPr>
        <w:numId w:val="0"/>
      </w:numPr>
      <w:tabs>
        <w:tab w:val="left" w:pos="360"/>
      </w:tabs>
      <w:spacing w:after="480" w:line="260" w:lineRule="auto"/>
      <w:ind w:left="720" w:hanging="720"/>
      <w:jc w:val="center"/>
      <w:outlineLvl w:val="9"/>
    </w:pPr>
    <w:rPr>
      <w:rFonts w:ascii="Times New Roman" w:hAnsi="Times New Roman" w:cs="Times New Roman"/>
      <w:sz w:val="24"/>
      <w:szCs w:val="24"/>
    </w:rPr>
  </w:style>
  <w:style w:type="paragraph" w:customStyle="1" w:styleId="HeaderClass">
    <w:name w:val="Header Class"/>
    <w:basedOn w:val="Header"/>
  </w:style>
  <w:style w:type="paragraph" w:customStyle="1" w:styleId="Version31">
    <w:name w:val="Version 3.1"/>
    <w:basedOn w:val="Normal"/>
    <w:pPr>
      <w:tabs>
        <w:tab w:val="left" w:pos="360"/>
      </w:tabs>
    </w:pPr>
  </w:style>
  <w:style w:type="paragraph" w:customStyle="1" w:styleId="Bullet">
    <w:name w:val="Bullet"/>
    <w:basedOn w:val="BodyText"/>
    <w:next w:val="BodyText"/>
  </w:style>
  <w:style w:type="paragraph" w:styleId="BodyText">
    <w:name w:val="Body Text"/>
    <w:basedOn w:val="Normal"/>
    <w:link w:val="BodyTextChar"/>
    <w:qFormat/>
    <w:rsid w:val="006D588D"/>
    <w:pPr>
      <w:spacing w:after="120"/>
    </w:pPr>
    <w:rPr>
      <w:rFonts w:ascii="Calibri" w:hAnsi="Calibri" w:cs="Calibri"/>
    </w:rPr>
  </w:style>
  <w:style w:type="paragraph" w:styleId="Caption">
    <w:name w:val="caption"/>
    <w:basedOn w:val="Normal"/>
    <w:next w:val="Normal"/>
    <w:qFormat/>
    <w:rsid w:val="005D444C"/>
    <w:pPr>
      <w:spacing w:after="120"/>
    </w:pPr>
    <w:rPr>
      <w:b/>
      <w:bCs/>
    </w:rPr>
  </w:style>
  <w:style w:type="paragraph" w:customStyle="1" w:styleId="authorhdr">
    <w:name w:val="authorhdr"/>
    <w:basedOn w:val="Text"/>
  </w:style>
  <w:style w:type="paragraph" w:customStyle="1" w:styleId="titlehdr">
    <w:name w:val="titlehdr"/>
    <w:basedOn w:val="Text"/>
  </w:style>
  <w:style w:type="paragraph" w:customStyle="1" w:styleId="FullTitle">
    <w:name w:val="FullTitle"/>
    <w:basedOn w:val="Text"/>
  </w:style>
  <w:style w:type="paragraph" w:styleId="Title">
    <w:name w:val="Title"/>
    <w:basedOn w:val="Normal"/>
    <w:qFormat/>
    <w:pPr>
      <w:jc w:val="center"/>
    </w:pPr>
    <w:rPr>
      <w:rFonts w:ascii="Arial" w:hAnsi="Arial" w:cs="Arial"/>
      <w:b/>
      <w:bCs/>
      <w:sz w:val="40"/>
      <w:szCs w:val="40"/>
    </w:rPr>
  </w:style>
  <w:style w:type="paragraph" w:styleId="DocumentMap">
    <w:name w:val="Document Map"/>
    <w:basedOn w:val="Normal"/>
    <w:semiHidden/>
    <w:pPr>
      <w:shd w:val="clear" w:color="auto" w:fill="000080"/>
    </w:pPr>
    <w:rPr>
      <w:rFonts w:ascii="Arial Narrow" w:hAnsi="Arial Narrow"/>
      <w:sz w:val="16"/>
      <w:szCs w:val="16"/>
    </w:rPr>
  </w:style>
  <w:style w:type="paragraph" w:styleId="BodyTextIndent">
    <w:name w:val="Body Text Indent"/>
    <w:basedOn w:val="Normal"/>
    <w:link w:val="BodyTextIndentChar"/>
    <w:pPr>
      <w:ind w:left="720"/>
    </w:pPr>
    <w:rPr>
      <w:sz w:val="20"/>
      <w:szCs w:val="20"/>
    </w:rPr>
  </w:style>
  <w:style w:type="paragraph" w:styleId="BlockText">
    <w:name w:val="Block Text"/>
    <w:basedOn w:val="Normal"/>
    <w:pPr>
      <w:ind w:left="720" w:right="720"/>
    </w:pPr>
    <w:rPr>
      <w:snapToGrid w:val="0"/>
    </w:rPr>
  </w:style>
  <w:style w:type="paragraph" w:customStyle="1" w:styleId="Tablelvl2">
    <w:name w:val="Tablelvl2"/>
    <w:basedOn w:val="Normal"/>
    <w:pPr>
      <w:spacing w:line="216" w:lineRule="auto"/>
      <w:ind w:left="180"/>
    </w:pPr>
    <w:rPr>
      <w:sz w:val="20"/>
      <w:szCs w:val="20"/>
    </w:rPr>
  </w:style>
  <w:style w:type="paragraph" w:customStyle="1" w:styleId="Bulletlist0">
    <w:name w:val="Bulletlist"/>
    <w:basedOn w:val="Text"/>
    <w:rsid w:val="006D588D"/>
    <w:pPr>
      <w:numPr>
        <w:numId w:val="2"/>
      </w:numPr>
      <w:spacing w:after="0"/>
    </w:pPr>
    <w:rPr>
      <w:rFonts w:ascii="Calibri" w:hAnsi="Calibri" w:cs="Calibri"/>
    </w:rPr>
  </w:style>
  <w:style w:type="paragraph" w:customStyle="1" w:styleId="Bulletlistend">
    <w:name w:val="Bulletlistend"/>
    <w:basedOn w:val="Bulletlist0"/>
    <w:next w:val="Text"/>
    <w:pPr>
      <w:numPr>
        <w:numId w:val="3"/>
      </w:numPr>
      <w:spacing w:after="120"/>
    </w:pPr>
  </w:style>
  <w:style w:type="paragraph" w:customStyle="1" w:styleId="Reference">
    <w:name w:val="Reference"/>
    <w:basedOn w:val="Normal"/>
    <w:rsid w:val="00D755D2"/>
    <w:pPr>
      <w:numPr>
        <w:numId w:val="4"/>
      </w:numPr>
      <w:tabs>
        <w:tab w:val="clear" w:pos="720"/>
        <w:tab w:val="num" w:pos="540"/>
      </w:tabs>
      <w:ind w:left="360" w:hanging="360"/>
    </w:pPr>
    <w:rPr>
      <w:rFonts w:ascii="Calibri" w:hAnsi="Calibri" w:cs="Calibri"/>
    </w:rPr>
  </w:style>
  <w:style w:type="character" w:styleId="Hyperlink">
    <w:name w:val="Hyperlink"/>
    <w:uiPriority w:val="99"/>
    <w:rsid w:val="005802AA"/>
    <w:rPr>
      <w:color w:val="0000FF"/>
      <w:u w:val="single"/>
    </w:rPr>
  </w:style>
  <w:style w:type="table" w:styleId="TableGrid">
    <w:name w:val="Table Grid"/>
    <w:basedOn w:val="TableNormal"/>
    <w:uiPriority w:val="59"/>
    <w:rsid w:val="00AC6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C6D1E"/>
    <w:rPr>
      <w:rFonts w:ascii="Tahoma" w:hAnsi="Tahoma" w:cs="Tahoma"/>
      <w:sz w:val="16"/>
      <w:szCs w:val="16"/>
    </w:rPr>
  </w:style>
  <w:style w:type="paragraph" w:styleId="Subtitle0">
    <w:name w:val="Subtitle"/>
    <w:basedOn w:val="Normal"/>
    <w:next w:val="Normal"/>
    <w:link w:val="SubtitleChar"/>
    <w:uiPriority w:val="11"/>
    <w:qFormat/>
    <w:rsid w:val="007F2563"/>
    <w:pPr>
      <w:numPr>
        <w:ilvl w:val="1"/>
      </w:numPr>
      <w:spacing w:after="120"/>
    </w:pPr>
    <w:rPr>
      <w:rFonts w:ascii="Arial" w:eastAsia="Times New Roman" w:hAnsi="Arial" w:cs="Arial"/>
      <w:b/>
      <w:iCs/>
      <w:spacing w:val="15"/>
      <w:sz w:val="24"/>
      <w:szCs w:val="24"/>
    </w:rPr>
  </w:style>
  <w:style w:type="character" w:customStyle="1" w:styleId="SubtitleChar">
    <w:name w:val="Subtitle Char"/>
    <w:basedOn w:val="DefaultParagraphFont"/>
    <w:link w:val="Subtitle0"/>
    <w:uiPriority w:val="11"/>
    <w:rsid w:val="007F2563"/>
    <w:rPr>
      <w:rFonts w:ascii="Arial" w:hAnsi="Arial" w:cs="Arial"/>
      <w:b/>
      <w:iCs/>
      <w:spacing w:val="15"/>
      <w:sz w:val="24"/>
      <w:szCs w:val="24"/>
    </w:rPr>
  </w:style>
  <w:style w:type="paragraph" w:styleId="NoSpacing">
    <w:name w:val="No Spacing"/>
    <w:link w:val="NoSpacingChar"/>
    <w:uiPriority w:val="1"/>
    <w:qFormat/>
    <w:rsid w:val="00EF4283"/>
    <w:rPr>
      <w:rFonts w:ascii="Calibri" w:hAnsi="Calibri"/>
      <w:sz w:val="22"/>
      <w:szCs w:val="22"/>
    </w:rPr>
  </w:style>
  <w:style w:type="character" w:customStyle="1" w:styleId="NoSpacingChar">
    <w:name w:val="No Spacing Char"/>
    <w:link w:val="NoSpacing"/>
    <w:uiPriority w:val="1"/>
    <w:rsid w:val="00EF4283"/>
    <w:rPr>
      <w:rFonts w:ascii="Calibri" w:hAnsi="Calibri"/>
      <w:sz w:val="22"/>
      <w:szCs w:val="22"/>
    </w:rPr>
  </w:style>
  <w:style w:type="paragraph" w:styleId="TOCHeading">
    <w:name w:val="TOC Heading"/>
    <w:basedOn w:val="Heading1"/>
    <w:next w:val="Normal"/>
    <w:uiPriority w:val="39"/>
    <w:unhideWhenUsed/>
    <w:qFormat/>
    <w:rsid w:val="007F2563"/>
    <w:pPr>
      <w:keepLines/>
      <w:numPr>
        <w:numId w:val="0"/>
      </w:numPr>
      <w:spacing w:before="480" w:after="0"/>
      <w:outlineLvl w:val="9"/>
    </w:pPr>
    <w:rPr>
      <w:rFonts w:eastAsiaTheme="majorEastAsia" w:cstheme="majorBidi"/>
      <w:caps w:val="0"/>
      <w:sz w:val="28"/>
      <w:szCs w:val="28"/>
      <w:lang w:eastAsia="ja-JP"/>
    </w:rPr>
  </w:style>
  <w:style w:type="character" w:customStyle="1" w:styleId="BodyTextChar">
    <w:name w:val="Body Text Char"/>
    <w:basedOn w:val="DefaultParagraphFont"/>
    <w:link w:val="BodyText"/>
    <w:rsid w:val="00E62B94"/>
    <w:rPr>
      <w:rFonts w:ascii="Calibri" w:eastAsiaTheme="minorHAnsi" w:hAnsi="Calibri" w:cs="Calibri"/>
      <w:sz w:val="22"/>
      <w:szCs w:val="22"/>
    </w:rPr>
  </w:style>
  <w:style w:type="character" w:customStyle="1" w:styleId="BodyTextIndentChar">
    <w:name w:val="Body Text Indent Char"/>
    <w:basedOn w:val="DefaultParagraphFont"/>
    <w:link w:val="BodyTextIndent"/>
    <w:rsid w:val="00E62B94"/>
    <w:rPr>
      <w:rFonts w:asciiTheme="minorHAnsi" w:eastAsiaTheme="minorHAnsi" w:hAnsiTheme="minorHAnsi" w:cstheme="minorBidi"/>
    </w:rPr>
  </w:style>
  <w:style w:type="numbering" w:customStyle="1" w:styleId="bulletlist">
    <w:name w:val="bulletlist"/>
    <w:uiPriority w:val="99"/>
    <w:rsid w:val="005708A9"/>
    <w:pPr>
      <w:numPr>
        <w:numId w:val="5"/>
      </w:numPr>
    </w:pPr>
  </w:style>
  <w:style w:type="paragraph" w:customStyle="1" w:styleId="Default">
    <w:name w:val="Default"/>
    <w:rsid w:val="001B053E"/>
    <w:pPr>
      <w:autoSpaceDE w:val="0"/>
      <w:autoSpaceDN w:val="0"/>
      <w:adjustRightInd w:val="0"/>
      <w:spacing w:line="240" w:lineRule="auto"/>
    </w:pPr>
    <w:rPr>
      <w:rFonts w:ascii="Calibri" w:hAnsi="Calibri" w:cs="Calibri"/>
      <w:color w:val="000000"/>
      <w:sz w:val="24"/>
      <w:szCs w:val="24"/>
    </w:rPr>
  </w:style>
  <w:style w:type="paragraph" w:styleId="NormalWeb">
    <w:name w:val="Normal (Web)"/>
    <w:basedOn w:val="Normal"/>
    <w:uiPriority w:val="99"/>
    <w:unhideWhenUsed/>
    <w:rsid w:val="0059772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7D609B"/>
    <w:pPr>
      <w:ind w:left="720"/>
      <w:contextualSpacing/>
    </w:pPr>
  </w:style>
  <w:style w:type="paragraph" w:styleId="Quote">
    <w:name w:val="Quote"/>
    <w:basedOn w:val="Normal"/>
    <w:next w:val="Normal"/>
    <w:link w:val="QuoteChar"/>
    <w:uiPriority w:val="29"/>
    <w:qFormat/>
    <w:rsid w:val="00F06F60"/>
    <w:rPr>
      <w:i/>
      <w:iCs/>
      <w:color w:val="000000" w:themeColor="text1"/>
    </w:rPr>
  </w:style>
  <w:style w:type="character" w:customStyle="1" w:styleId="QuoteChar">
    <w:name w:val="Quote Char"/>
    <w:basedOn w:val="DefaultParagraphFont"/>
    <w:link w:val="Quote"/>
    <w:uiPriority w:val="29"/>
    <w:rsid w:val="00F06F60"/>
    <w:rPr>
      <w:rFonts w:asciiTheme="minorHAnsi" w:eastAsiaTheme="minorHAnsi" w:hAnsiTheme="minorHAnsi" w:cstheme="minorBidi"/>
      <w:i/>
      <w:iCs/>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75577">
      <w:bodyDiv w:val="1"/>
      <w:marLeft w:val="0"/>
      <w:marRight w:val="0"/>
      <w:marTop w:val="0"/>
      <w:marBottom w:val="0"/>
      <w:divBdr>
        <w:top w:val="none" w:sz="0" w:space="0" w:color="auto"/>
        <w:left w:val="none" w:sz="0" w:space="0" w:color="auto"/>
        <w:bottom w:val="none" w:sz="0" w:space="0" w:color="auto"/>
        <w:right w:val="none" w:sz="0" w:space="0" w:color="auto"/>
      </w:divBdr>
      <w:divsChild>
        <w:div w:id="273633017">
          <w:marLeft w:val="547"/>
          <w:marRight w:val="0"/>
          <w:marTop w:val="130"/>
          <w:marBottom w:val="0"/>
          <w:divBdr>
            <w:top w:val="none" w:sz="0" w:space="0" w:color="auto"/>
            <w:left w:val="none" w:sz="0" w:space="0" w:color="auto"/>
            <w:bottom w:val="none" w:sz="0" w:space="0" w:color="auto"/>
            <w:right w:val="none" w:sz="0" w:space="0" w:color="auto"/>
          </w:divBdr>
        </w:div>
        <w:div w:id="1166630363">
          <w:marLeft w:val="547"/>
          <w:marRight w:val="0"/>
          <w:marTop w:val="130"/>
          <w:marBottom w:val="0"/>
          <w:divBdr>
            <w:top w:val="none" w:sz="0" w:space="0" w:color="auto"/>
            <w:left w:val="none" w:sz="0" w:space="0" w:color="auto"/>
            <w:bottom w:val="none" w:sz="0" w:space="0" w:color="auto"/>
            <w:right w:val="none" w:sz="0" w:space="0" w:color="auto"/>
          </w:divBdr>
        </w:div>
        <w:div w:id="1875997712">
          <w:marLeft w:val="547"/>
          <w:marRight w:val="0"/>
          <w:marTop w:val="130"/>
          <w:marBottom w:val="0"/>
          <w:divBdr>
            <w:top w:val="none" w:sz="0" w:space="0" w:color="auto"/>
            <w:left w:val="none" w:sz="0" w:space="0" w:color="auto"/>
            <w:bottom w:val="none" w:sz="0" w:space="0" w:color="auto"/>
            <w:right w:val="none" w:sz="0" w:space="0" w:color="auto"/>
          </w:divBdr>
        </w:div>
        <w:div w:id="1774280345">
          <w:marLeft w:val="547"/>
          <w:marRight w:val="0"/>
          <w:marTop w:val="130"/>
          <w:marBottom w:val="0"/>
          <w:divBdr>
            <w:top w:val="none" w:sz="0" w:space="0" w:color="auto"/>
            <w:left w:val="none" w:sz="0" w:space="0" w:color="auto"/>
            <w:bottom w:val="none" w:sz="0" w:space="0" w:color="auto"/>
            <w:right w:val="none" w:sz="0" w:space="0" w:color="auto"/>
          </w:divBdr>
        </w:div>
        <w:div w:id="522011136">
          <w:marLeft w:val="547"/>
          <w:marRight w:val="0"/>
          <w:marTop w:val="130"/>
          <w:marBottom w:val="0"/>
          <w:divBdr>
            <w:top w:val="none" w:sz="0" w:space="0" w:color="auto"/>
            <w:left w:val="none" w:sz="0" w:space="0" w:color="auto"/>
            <w:bottom w:val="none" w:sz="0" w:space="0" w:color="auto"/>
            <w:right w:val="none" w:sz="0" w:space="0" w:color="auto"/>
          </w:divBdr>
        </w:div>
      </w:divsChild>
    </w:div>
    <w:div w:id="124736620">
      <w:bodyDiv w:val="1"/>
      <w:marLeft w:val="0"/>
      <w:marRight w:val="0"/>
      <w:marTop w:val="0"/>
      <w:marBottom w:val="0"/>
      <w:divBdr>
        <w:top w:val="none" w:sz="0" w:space="0" w:color="auto"/>
        <w:left w:val="none" w:sz="0" w:space="0" w:color="auto"/>
        <w:bottom w:val="none" w:sz="0" w:space="0" w:color="auto"/>
        <w:right w:val="none" w:sz="0" w:space="0" w:color="auto"/>
      </w:divBdr>
    </w:div>
    <w:div w:id="159195425">
      <w:bodyDiv w:val="1"/>
      <w:marLeft w:val="0"/>
      <w:marRight w:val="0"/>
      <w:marTop w:val="0"/>
      <w:marBottom w:val="0"/>
      <w:divBdr>
        <w:top w:val="none" w:sz="0" w:space="0" w:color="auto"/>
        <w:left w:val="none" w:sz="0" w:space="0" w:color="auto"/>
        <w:bottom w:val="none" w:sz="0" w:space="0" w:color="auto"/>
        <w:right w:val="none" w:sz="0" w:space="0" w:color="auto"/>
      </w:divBdr>
    </w:div>
    <w:div w:id="226035690">
      <w:bodyDiv w:val="1"/>
      <w:marLeft w:val="0"/>
      <w:marRight w:val="0"/>
      <w:marTop w:val="0"/>
      <w:marBottom w:val="0"/>
      <w:divBdr>
        <w:top w:val="none" w:sz="0" w:space="0" w:color="auto"/>
        <w:left w:val="none" w:sz="0" w:space="0" w:color="auto"/>
        <w:bottom w:val="none" w:sz="0" w:space="0" w:color="auto"/>
        <w:right w:val="none" w:sz="0" w:space="0" w:color="auto"/>
      </w:divBdr>
    </w:div>
    <w:div w:id="372586137">
      <w:bodyDiv w:val="1"/>
      <w:marLeft w:val="0"/>
      <w:marRight w:val="0"/>
      <w:marTop w:val="0"/>
      <w:marBottom w:val="0"/>
      <w:divBdr>
        <w:top w:val="none" w:sz="0" w:space="0" w:color="auto"/>
        <w:left w:val="none" w:sz="0" w:space="0" w:color="auto"/>
        <w:bottom w:val="none" w:sz="0" w:space="0" w:color="auto"/>
        <w:right w:val="none" w:sz="0" w:space="0" w:color="auto"/>
      </w:divBdr>
    </w:div>
    <w:div w:id="406272777">
      <w:bodyDiv w:val="1"/>
      <w:marLeft w:val="0"/>
      <w:marRight w:val="0"/>
      <w:marTop w:val="0"/>
      <w:marBottom w:val="0"/>
      <w:divBdr>
        <w:top w:val="none" w:sz="0" w:space="0" w:color="auto"/>
        <w:left w:val="none" w:sz="0" w:space="0" w:color="auto"/>
        <w:bottom w:val="none" w:sz="0" w:space="0" w:color="auto"/>
        <w:right w:val="none" w:sz="0" w:space="0" w:color="auto"/>
      </w:divBdr>
    </w:div>
    <w:div w:id="505170548">
      <w:bodyDiv w:val="1"/>
      <w:marLeft w:val="0"/>
      <w:marRight w:val="0"/>
      <w:marTop w:val="0"/>
      <w:marBottom w:val="0"/>
      <w:divBdr>
        <w:top w:val="none" w:sz="0" w:space="0" w:color="auto"/>
        <w:left w:val="none" w:sz="0" w:space="0" w:color="auto"/>
        <w:bottom w:val="none" w:sz="0" w:space="0" w:color="auto"/>
        <w:right w:val="none" w:sz="0" w:space="0" w:color="auto"/>
      </w:divBdr>
      <w:divsChild>
        <w:div w:id="542596449">
          <w:marLeft w:val="1166"/>
          <w:marRight w:val="0"/>
          <w:marTop w:val="106"/>
          <w:marBottom w:val="0"/>
          <w:divBdr>
            <w:top w:val="none" w:sz="0" w:space="0" w:color="auto"/>
            <w:left w:val="none" w:sz="0" w:space="0" w:color="auto"/>
            <w:bottom w:val="none" w:sz="0" w:space="0" w:color="auto"/>
            <w:right w:val="none" w:sz="0" w:space="0" w:color="auto"/>
          </w:divBdr>
        </w:div>
        <w:div w:id="1136606010">
          <w:marLeft w:val="1166"/>
          <w:marRight w:val="0"/>
          <w:marTop w:val="106"/>
          <w:marBottom w:val="0"/>
          <w:divBdr>
            <w:top w:val="none" w:sz="0" w:space="0" w:color="auto"/>
            <w:left w:val="none" w:sz="0" w:space="0" w:color="auto"/>
            <w:bottom w:val="none" w:sz="0" w:space="0" w:color="auto"/>
            <w:right w:val="none" w:sz="0" w:space="0" w:color="auto"/>
          </w:divBdr>
        </w:div>
        <w:div w:id="649946927">
          <w:marLeft w:val="1166"/>
          <w:marRight w:val="0"/>
          <w:marTop w:val="106"/>
          <w:marBottom w:val="0"/>
          <w:divBdr>
            <w:top w:val="none" w:sz="0" w:space="0" w:color="auto"/>
            <w:left w:val="none" w:sz="0" w:space="0" w:color="auto"/>
            <w:bottom w:val="none" w:sz="0" w:space="0" w:color="auto"/>
            <w:right w:val="none" w:sz="0" w:space="0" w:color="auto"/>
          </w:divBdr>
        </w:div>
        <w:div w:id="1368527444">
          <w:marLeft w:val="1166"/>
          <w:marRight w:val="0"/>
          <w:marTop w:val="106"/>
          <w:marBottom w:val="0"/>
          <w:divBdr>
            <w:top w:val="none" w:sz="0" w:space="0" w:color="auto"/>
            <w:left w:val="none" w:sz="0" w:space="0" w:color="auto"/>
            <w:bottom w:val="none" w:sz="0" w:space="0" w:color="auto"/>
            <w:right w:val="none" w:sz="0" w:space="0" w:color="auto"/>
          </w:divBdr>
        </w:div>
      </w:divsChild>
    </w:div>
    <w:div w:id="513958904">
      <w:bodyDiv w:val="1"/>
      <w:marLeft w:val="0"/>
      <w:marRight w:val="0"/>
      <w:marTop w:val="0"/>
      <w:marBottom w:val="0"/>
      <w:divBdr>
        <w:top w:val="none" w:sz="0" w:space="0" w:color="auto"/>
        <w:left w:val="none" w:sz="0" w:space="0" w:color="auto"/>
        <w:bottom w:val="none" w:sz="0" w:space="0" w:color="auto"/>
        <w:right w:val="none" w:sz="0" w:space="0" w:color="auto"/>
      </w:divBdr>
    </w:div>
    <w:div w:id="540900790">
      <w:bodyDiv w:val="1"/>
      <w:marLeft w:val="0"/>
      <w:marRight w:val="0"/>
      <w:marTop w:val="0"/>
      <w:marBottom w:val="0"/>
      <w:divBdr>
        <w:top w:val="none" w:sz="0" w:space="0" w:color="auto"/>
        <w:left w:val="none" w:sz="0" w:space="0" w:color="auto"/>
        <w:bottom w:val="none" w:sz="0" w:space="0" w:color="auto"/>
        <w:right w:val="none" w:sz="0" w:space="0" w:color="auto"/>
      </w:divBdr>
      <w:divsChild>
        <w:div w:id="1474638019">
          <w:marLeft w:val="446"/>
          <w:marRight w:val="0"/>
          <w:marTop w:val="0"/>
          <w:marBottom w:val="0"/>
          <w:divBdr>
            <w:top w:val="none" w:sz="0" w:space="0" w:color="auto"/>
            <w:left w:val="none" w:sz="0" w:space="0" w:color="auto"/>
            <w:bottom w:val="none" w:sz="0" w:space="0" w:color="auto"/>
            <w:right w:val="none" w:sz="0" w:space="0" w:color="auto"/>
          </w:divBdr>
        </w:div>
        <w:div w:id="1723751217">
          <w:marLeft w:val="446"/>
          <w:marRight w:val="0"/>
          <w:marTop w:val="0"/>
          <w:marBottom w:val="0"/>
          <w:divBdr>
            <w:top w:val="none" w:sz="0" w:space="0" w:color="auto"/>
            <w:left w:val="none" w:sz="0" w:space="0" w:color="auto"/>
            <w:bottom w:val="none" w:sz="0" w:space="0" w:color="auto"/>
            <w:right w:val="none" w:sz="0" w:space="0" w:color="auto"/>
          </w:divBdr>
        </w:div>
        <w:div w:id="625349834">
          <w:marLeft w:val="446"/>
          <w:marRight w:val="0"/>
          <w:marTop w:val="0"/>
          <w:marBottom w:val="0"/>
          <w:divBdr>
            <w:top w:val="none" w:sz="0" w:space="0" w:color="auto"/>
            <w:left w:val="none" w:sz="0" w:space="0" w:color="auto"/>
            <w:bottom w:val="none" w:sz="0" w:space="0" w:color="auto"/>
            <w:right w:val="none" w:sz="0" w:space="0" w:color="auto"/>
          </w:divBdr>
        </w:div>
      </w:divsChild>
    </w:div>
    <w:div w:id="554698750">
      <w:bodyDiv w:val="1"/>
      <w:marLeft w:val="0"/>
      <w:marRight w:val="0"/>
      <w:marTop w:val="0"/>
      <w:marBottom w:val="0"/>
      <w:divBdr>
        <w:top w:val="none" w:sz="0" w:space="0" w:color="auto"/>
        <w:left w:val="none" w:sz="0" w:space="0" w:color="auto"/>
        <w:bottom w:val="none" w:sz="0" w:space="0" w:color="auto"/>
        <w:right w:val="none" w:sz="0" w:space="0" w:color="auto"/>
      </w:divBdr>
      <w:divsChild>
        <w:div w:id="445082345">
          <w:marLeft w:val="1166"/>
          <w:marRight w:val="0"/>
          <w:marTop w:val="96"/>
          <w:marBottom w:val="0"/>
          <w:divBdr>
            <w:top w:val="none" w:sz="0" w:space="0" w:color="auto"/>
            <w:left w:val="none" w:sz="0" w:space="0" w:color="auto"/>
            <w:bottom w:val="none" w:sz="0" w:space="0" w:color="auto"/>
            <w:right w:val="none" w:sz="0" w:space="0" w:color="auto"/>
          </w:divBdr>
        </w:div>
        <w:div w:id="415174009">
          <w:marLeft w:val="1166"/>
          <w:marRight w:val="0"/>
          <w:marTop w:val="96"/>
          <w:marBottom w:val="0"/>
          <w:divBdr>
            <w:top w:val="none" w:sz="0" w:space="0" w:color="auto"/>
            <w:left w:val="none" w:sz="0" w:space="0" w:color="auto"/>
            <w:bottom w:val="none" w:sz="0" w:space="0" w:color="auto"/>
            <w:right w:val="none" w:sz="0" w:space="0" w:color="auto"/>
          </w:divBdr>
        </w:div>
        <w:div w:id="486095113">
          <w:marLeft w:val="1800"/>
          <w:marRight w:val="0"/>
          <w:marTop w:val="82"/>
          <w:marBottom w:val="0"/>
          <w:divBdr>
            <w:top w:val="none" w:sz="0" w:space="0" w:color="auto"/>
            <w:left w:val="none" w:sz="0" w:space="0" w:color="auto"/>
            <w:bottom w:val="none" w:sz="0" w:space="0" w:color="auto"/>
            <w:right w:val="none" w:sz="0" w:space="0" w:color="auto"/>
          </w:divBdr>
        </w:div>
        <w:div w:id="2053261278">
          <w:marLeft w:val="1800"/>
          <w:marRight w:val="0"/>
          <w:marTop w:val="82"/>
          <w:marBottom w:val="0"/>
          <w:divBdr>
            <w:top w:val="none" w:sz="0" w:space="0" w:color="auto"/>
            <w:left w:val="none" w:sz="0" w:space="0" w:color="auto"/>
            <w:bottom w:val="none" w:sz="0" w:space="0" w:color="auto"/>
            <w:right w:val="none" w:sz="0" w:space="0" w:color="auto"/>
          </w:divBdr>
        </w:div>
        <w:div w:id="856044621">
          <w:marLeft w:val="1800"/>
          <w:marRight w:val="0"/>
          <w:marTop w:val="82"/>
          <w:marBottom w:val="0"/>
          <w:divBdr>
            <w:top w:val="none" w:sz="0" w:space="0" w:color="auto"/>
            <w:left w:val="none" w:sz="0" w:space="0" w:color="auto"/>
            <w:bottom w:val="none" w:sz="0" w:space="0" w:color="auto"/>
            <w:right w:val="none" w:sz="0" w:space="0" w:color="auto"/>
          </w:divBdr>
        </w:div>
        <w:div w:id="1739286735">
          <w:marLeft w:val="1166"/>
          <w:marRight w:val="0"/>
          <w:marTop w:val="96"/>
          <w:marBottom w:val="0"/>
          <w:divBdr>
            <w:top w:val="none" w:sz="0" w:space="0" w:color="auto"/>
            <w:left w:val="none" w:sz="0" w:space="0" w:color="auto"/>
            <w:bottom w:val="none" w:sz="0" w:space="0" w:color="auto"/>
            <w:right w:val="none" w:sz="0" w:space="0" w:color="auto"/>
          </w:divBdr>
        </w:div>
        <w:div w:id="1342509732">
          <w:marLeft w:val="1800"/>
          <w:marRight w:val="0"/>
          <w:marTop w:val="82"/>
          <w:marBottom w:val="0"/>
          <w:divBdr>
            <w:top w:val="none" w:sz="0" w:space="0" w:color="auto"/>
            <w:left w:val="none" w:sz="0" w:space="0" w:color="auto"/>
            <w:bottom w:val="none" w:sz="0" w:space="0" w:color="auto"/>
            <w:right w:val="none" w:sz="0" w:space="0" w:color="auto"/>
          </w:divBdr>
        </w:div>
        <w:div w:id="2068185233">
          <w:marLeft w:val="1800"/>
          <w:marRight w:val="0"/>
          <w:marTop w:val="82"/>
          <w:marBottom w:val="0"/>
          <w:divBdr>
            <w:top w:val="none" w:sz="0" w:space="0" w:color="auto"/>
            <w:left w:val="none" w:sz="0" w:space="0" w:color="auto"/>
            <w:bottom w:val="none" w:sz="0" w:space="0" w:color="auto"/>
            <w:right w:val="none" w:sz="0" w:space="0" w:color="auto"/>
          </w:divBdr>
        </w:div>
        <w:div w:id="1025595498">
          <w:marLeft w:val="1800"/>
          <w:marRight w:val="0"/>
          <w:marTop w:val="82"/>
          <w:marBottom w:val="0"/>
          <w:divBdr>
            <w:top w:val="none" w:sz="0" w:space="0" w:color="auto"/>
            <w:left w:val="none" w:sz="0" w:space="0" w:color="auto"/>
            <w:bottom w:val="none" w:sz="0" w:space="0" w:color="auto"/>
            <w:right w:val="none" w:sz="0" w:space="0" w:color="auto"/>
          </w:divBdr>
        </w:div>
        <w:div w:id="1817453238">
          <w:marLeft w:val="1166"/>
          <w:marRight w:val="0"/>
          <w:marTop w:val="96"/>
          <w:marBottom w:val="0"/>
          <w:divBdr>
            <w:top w:val="none" w:sz="0" w:space="0" w:color="auto"/>
            <w:left w:val="none" w:sz="0" w:space="0" w:color="auto"/>
            <w:bottom w:val="none" w:sz="0" w:space="0" w:color="auto"/>
            <w:right w:val="none" w:sz="0" w:space="0" w:color="auto"/>
          </w:divBdr>
        </w:div>
        <w:div w:id="2067758719">
          <w:marLeft w:val="1800"/>
          <w:marRight w:val="0"/>
          <w:marTop w:val="82"/>
          <w:marBottom w:val="0"/>
          <w:divBdr>
            <w:top w:val="none" w:sz="0" w:space="0" w:color="auto"/>
            <w:left w:val="none" w:sz="0" w:space="0" w:color="auto"/>
            <w:bottom w:val="none" w:sz="0" w:space="0" w:color="auto"/>
            <w:right w:val="none" w:sz="0" w:space="0" w:color="auto"/>
          </w:divBdr>
        </w:div>
        <w:div w:id="1082532925">
          <w:marLeft w:val="1800"/>
          <w:marRight w:val="0"/>
          <w:marTop w:val="82"/>
          <w:marBottom w:val="0"/>
          <w:divBdr>
            <w:top w:val="none" w:sz="0" w:space="0" w:color="auto"/>
            <w:left w:val="none" w:sz="0" w:space="0" w:color="auto"/>
            <w:bottom w:val="none" w:sz="0" w:space="0" w:color="auto"/>
            <w:right w:val="none" w:sz="0" w:space="0" w:color="auto"/>
          </w:divBdr>
        </w:div>
        <w:div w:id="1671517518">
          <w:marLeft w:val="1800"/>
          <w:marRight w:val="0"/>
          <w:marTop w:val="82"/>
          <w:marBottom w:val="0"/>
          <w:divBdr>
            <w:top w:val="none" w:sz="0" w:space="0" w:color="auto"/>
            <w:left w:val="none" w:sz="0" w:space="0" w:color="auto"/>
            <w:bottom w:val="none" w:sz="0" w:space="0" w:color="auto"/>
            <w:right w:val="none" w:sz="0" w:space="0" w:color="auto"/>
          </w:divBdr>
        </w:div>
      </w:divsChild>
    </w:div>
    <w:div w:id="701588154">
      <w:bodyDiv w:val="1"/>
      <w:marLeft w:val="0"/>
      <w:marRight w:val="0"/>
      <w:marTop w:val="0"/>
      <w:marBottom w:val="0"/>
      <w:divBdr>
        <w:top w:val="none" w:sz="0" w:space="0" w:color="auto"/>
        <w:left w:val="none" w:sz="0" w:space="0" w:color="auto"/>
        <w:bottom w:val="none" w:sz="0" w:space="0" w:color="auto"/>
        <w:right w:val="none" w:sz="0" w:space="0" w:color="auto"/>
      </w:divBdr>
    </w:div>
    <w:div w:id="747456460">
      <w:bodyDiv w:val="1"/>
      <w:marLeft w:val="0"/>
      <w:marRight w:val="0"/>
      <w:marTop w:val="0"/>
      <w:marBottom w:val="0"/>
      <w:divBdr>
        <w:top w:val="none" w:sz="0" w:space="0" w:color="auto"/>
        <w:left w:val="none" w:sz="0" w:space="0" w:color="auto"/>
        <w:bottom w:val="none" w:sz="0" w:space="0" w:color="auto"/>
        <w:right w:val="none" w:sz="0" w:space="0" w:color="auto"/>
      </w:divBdr>
    </w:div>
    <w:div w:id="754477783">
      <w:bodyDiv w:val="1"/>
      <w:marLeft w:val="0"/>
      <w:marRight w:val="0"/>
      <w:marTop w:val="0"/>
      <w:marBottom w:val="0"/>
      <w:divBdr>
        <w:top w:val="none" w:sz="0" w:space="0" w:color="auto"/>
        <w:left w:val="none" w:sz="0" w:space="0" w:color="auto"/>
        <w:bottom w:val="none" w:sz="0" w:space="0" w:color="auto"/>
        <w:right w:val="none" w:sz="0" w:space="0" w:color="auto"/>
      </w:divBdr>
      <w:divsChild>
        <w:div w:id="2015453544">
          <w:marLeft w:val="1166"/>
          <w:marRight w:val="0"/>
          <w:marTop w:val="40"/>
          <w:marBottom w:val="0"/>
          <w:divBdr>
            <w:top w:val="none" w:sz="0" w:space="0" w:color="auto"/>
            <w:left w:val="none" w:sz="0" w:space="0" w:color="auto"/>
            <w:bottom w:val="none" w:sz="0" w:space="0" w:color="auto"/>
            <w:right w:val="none" w:sz="0" w:space="0" w:color="auto"/>
          </w:divBdr>
        </w:div>
        <w:div w:id="1342774469">
          <w:marLeft w:val="1800"/>
          <w:marRight w:val="0"/>
          <w:marTop w:val="40"/>
          <w:marBottom w:val="0"/>
          <w:divBdr>
            <w:top w:val="none" w:sz="0" w:space="0" w:color="auto"/>
            <w:left w:val="none" w:sz="0" w:space="0" w:color="auto"/>
            <w:bottom w:val="none" w:sz="0" w:space="0" w:color="auto"/>
            <w:right w:val="none" w:sz="0" w:space="0" w:color="auto"/>
          </w:divBdr>
        </w:div>
        <w:div w:id="1046099544">
          <w:marLeft w:val="1800"/>
          <w:marRight w:val="0"/>
          <w:marTop w:val="40"/>
          <w:marBottom w:val="0"/>
          <w:divBdr>
            <w:top w:val="none" w:sz="0" w:space="0" w:color="auto"/>
            <w:left w:val="none" w:sz="0" w:space="0" w:color="auto"/>
            <w:bottom w:val="none" w:sz="0" w:space="0" w:color="auto"/>
            <w:right w:val="none" w:sz="0" w:space="0" w:color="auto"/>
          </w:divBdr>
        </w:div>
        <w:div w:id="1003972072">
          <w:marLeft w:val="1166"/>
          <w:marRight w:val="0"/>
          <w:marTop w:val="40"/>
          <w:marBottom w:val="0"/>
          <w:divBdr>
            <w:top w:val="none" w:sz="0" w:space="0" w:color="auto"/>
            <w:left w:val="none" w:sz="0" w:space="0" w:color="auto"/>
            <w:bottom w:val="none" w:sz="0" w:space="0" w:color="auto"/>
            <w:right w:val="none" w:sz="0" w:space="0" w:color="auto"/>
          </w:divBdr>
        </w:div>
        <w:div w:id="1631083628">
          <w:marLeft w:val="1800"/>
          <w:marRight w:val="0"/>
          <w:marTop w:val="40"/>
          <w:marBottom w:val="0"/>
          <w:divBdr>
            <w:top w:val="none" w:sz="0" w:space="0" w:color="auto"/>
            <w:left w:val="none" w:sz="0" w:space="0" w:color="auto"/>
            <w:bottom w:val="none" w:sz="0" w:space="0" w:color="auto"/>
            <w:right w:val="none" w:sz="0" w:space="0" w:color="auto"/>
          </w:divBdr>
        </w:div>
        <w:div w:id="214321217">
          <w:marLeft w:val="1800"/>
          <w:marRight w:val="0"/>
          <w:marTop w:val="40"/>
          <w:marBottom w:val="0"/>
          <w:divBdr>
            <w:top w:val="none" w:sz="0" w:space="0" w:color="auto"/>
            <w:left w:val="none" w:sz="0" w:space="0" w:color="auto"/>
            <w:bottom w:val="none" w:sz="0" w:space="0" w:color="auto"/>
            <w:right w:val="none" w:sz="0" w:space="0" w:color="auto"/>
          </w:divBdr>
        </w:div>
        <w:div w:id="640229574">
          <w:marLeft w:val="1800"/>
          <w:marRight w:val="0"/>
          <w:marTop w:val="40"/>
          <w:marBottom w:val="0"/>
          <w:divBdr>
            <w:top w:val="none" w:sz="0" w:space="0" w:color="auto"/>
            <w:left w:val="none" w:sz="0" w:space="0" w:color="auto"/>
            <w:bottom w:val="none" w:sz="0" w:space="0" w:color="auto"/>
            <w:right w:val="none" w:sz="0" w:space="0" w:color="auto"/>
          </w:divBdr>
        </w:div>
        <w:div w:id="775371815">
          <w:marLeft w:val="1800"/>
          <w:marRight w:val="0"/>
          <w:marTop w:val="40"/>
          <w:marBottom w:val="0"/>
          <w:divBdr>
            <w:top w:val="none" w:sz="0" w:space="0" w:color="auto"/>
            <w:left w:val="none" w:sz="0" w:space="0" w:color="auto"/>
            <w:bottom w:val="none" w:sz="0" w:space="0" w:color="auto"/>
            <w:right w:val="none" w:sz="0" w:space="0" w:color="auto"/>
          </w:divBdr>
        </w:div>
      </w:divsChild>
    </w:div>
    <w:div w:id="1001346743">
      <w:bodyDiv w:val="1"/>
      <w:marLeft w:val="0"/>
      <w:marRight w:val="0"/>
      <w:marTop w:val="0"/>
      <w:marBottom w:val="0"/>
      <w:divBdr>
        <w:top w:val="none" w:sz="0" w:space="0" w:color="auto"/>
        <w:left w:val="none" w:sz="0" w:space="0" w:color="auto"/>
        <w:bottom w:val="none" w:sz="0" w:space="0" w:color="auto"/>
        <w:right w:val="none" w:sz="0" w:space="0" w:color="auto"/>
      </w:divBdr>
    </w:div>
    <w:div w:id="1183935580">
      <w:bodyDiv w:val="1"/>
      <w:marLeft w:val="0"/>
      <w:marRight w:val="0"/>
      <w:marTop w:val="0"/>
      <w:marBottom w:val="0"/>
      <w:divBdr>
        <w:top w:val="none" w:sz="0" w:space="0" w:color="auto"/>
        <w:left w:val="none" w:sz="0" w:space="0" w:color="auto"/>
        <w:bottom w:val="none" w:sz="0" w:space="0" w:color="auto"/>
        <w:right w:val="none" w:sz="0" w:space="0" w:color="auto"/>
      </w:divBdr>
      <w:divsChild>
        <w:div w:id="335109821">
          <w:marLeft w:val="0"/>
          <w:marRight w:val="0"/>
          <w:marTop w:val="0"/>
          <w:marBottom w:val="0"/>
          <w:divBdr>
            <w:top w:val="none" w:sz="0" w:space="0" w:color="auto"/>
            <w:left w:val="none" w:sz="0" w:space="0" w:color="auto"/>
            <w:bottom w:val="none" w:sz="0" w:space="0" w:color="auto"/>
            <w:right w:val="none" w:sz="0" w:space="0" w:color="auto"/>
          </w:divBdr>
        </w:div>
        <w:div w:id="698359067">
          <w:marLeft w:val="0"/>
          <w:marRight w:val="0"/>
          <w:marTop w:val="0"/>
          <w:marBottom w:val="0"/>
          <w:divBdr>
            <w:top w:val="none" w:sz="0" w:space="0" w:color="auto"/>
            <w:left w:val="none" w:sz="0" w:space="0" w:color="auto"/>
            <w:bottom w:val="none" w:sz="0" w:space="0" w:color="auto"/>
            <w:right w:val="none" w:sz="0" w:space="0" w:color="auto"/>
          </w:divBdr>
        </w:div>
        <w:div w:id="614823946">
          <w:marLeft w:val="0"/>
          <w:marRight w:val="0"/>
          <w:marTop w:val="0"/>
          <w:marBottom w:val="0"/>
          <w:divBdr>
            <w:top w:val="none" w:sz="0" w:space="0" w:color="auto"/>
            <w:left w:val="none" w:sz="0" w:space="0" w:color="auto"/>
            <w:bottom w:val="none" w:sz="0" w:space="0" w:color="auto"/>
            <w:right w:val="none" w:sz="0" w:space="0" w:color="auto"/>
          </w:divBdr>
        </w:div>
      </w:divsChild>
    </w:div>
    <w:div w:id="1281568194">
      <w:bodyDiv w:val="1"/>
      <w:marLeft w:val="0"/>
      <w:marRight w:val="0"/>
      <w:marTop w:val="0"/>
      <w:marBottom w:val="0"/>
      <w:divBdr>
        <w:top w:val="none" w:sz="0" w:space="0" w:color="auto"/>
        <w:left w:val="none" w:sz="0" w:space="0" w:color="auto"/>
        <w:bottom w:val="none" w:sz="0" w:space="0" w:color="auto"/>
        <w:right w:val="none" w:sz="0" w:space="0" w:color="auto"/>
      </w:divBdr>
    </w:div>
    <w:div w:id="1310666396">
      <w:bodyDiv w:val="1"/>
      <w:marLeft w:val="0"/>
      <w:marRight w:val="0"/>
      <w:marTop w:val="0"/>
      <w:marBottom w:val="0"/>
      <w:divBdr>
        <w:top w:val="none" w:sz="0" w:space="0" w:color="auto"/>
        <w:left w:val="none" w:sz="0" w:space="0" w:color="auto"/>
        <w:bottom w:val="none" w:sz="0" w:space="0" w:color="auto"/>
        <w:right w:val="none" w:sz="0" w:space="0" w:color="auto"/>
      </w:divBdr>
    </w:div>
    <w:div w:id="1640307279">
      <w:bodyDiv w:val="1"/>
      <w:marLeft w:val="0"/>
      <w:marRight w:val="0"/>
      <w:marTop w:val="0"/>
      <w:marBottom w:val="0"/>
      <w:divBdr>
        <w:top w:val="none" w:sz="0" w:space="0" w:color="auto"/>
        <w:left w:val="none" w:sz="0" w:space="0" w:color="auto"/>
        <w:bottom w:val="none" w:sz="0" w:space="0" w:color="auto"/>
        <w:right w:val="none" w:sz="0" w:space="0" w:color="auto"/>
      </w:divBdr>
    </w:div>
    <w:div w:id="1702323555">
      <w:bodyDiv w:val="1"/>
      <w:marLeft w:val="0"/>
      <w:marRight w:val="0"/>
      <w:marTop w:val="0"/>
      <w:marBottom w:val="0"/>
      <w:divBdr>
        <w:top w:val="none" w:sz="0" w:space="0" w:color="auto"/>
        <w:left w:val="none" w:sz="0" w:space="0" w:color="auto"/>
        <w:bottom w:val="none" w:sz="0" w:space="0" w:color="auto"/>
        <w:right w:val="none" w:sz="0" w:space="0" w:color="auto"/>
      </w:divBdr>
    </w:div>
    <w:div w:id="1764833997">
      <w:bodyDiv w:val="1"/>
      <w:marLeft w:val="0"/>
      <w:marRight w:val="0"/>
      <w:marTop w:val="0"/>
      <w:marBottom w:val="0"/>
      <w:divBdr>
        <w:top w:val="none" w:sz="0" w:space="0" w:color="auto"/>
        <w:left w:val="none" w:sz="0" w:space="0" w:color="auto"/>
        <w:bottom w:val="none" w:sz="0" w:space="0" w:color="auto"/>
        <w:right w:val="none" w:sz="0" w:space="0" w:color="auto"/>
      </w:divBdr>
      <w:divsChild>
        <w:div w:id="392315346">
          <w:marLeft w:val="446"/>
          <w:marRight w:val="0"/>
          <w:marTop w:val="0"/>
          <w:marBottom w:val="0"/>
          <w:divBdr>
            <w:top w:val="none" w:sz="0" w:space="0" w:color="auto"/>
            <w:left w:val="none" w:sz="0" w:space="0" w:color="auto"/>
            <w:bottom w:val="none" w:sz="0" w:space="0" w:color="auto"/>
            <w:right w:val="none" w:sz="0" w:space="0" w:color="auto"/>
          </w:divBdr>
        </w:div>
        <w:div w:id="1146704492">
          <w:marLeft w:val="446"/>
          <w:marRight w:val="0"/>
          <w:marTop w:val="0"/>
          <w:marBottom w:val="0"/>
          <w:divBdr>
            <w:top w:val="none" w:sz="0" w:space="0" w:color="auto"/>
            <w:left w:val="none" w:sz="0" w:space="0" w:color="auto"/>
            <w:bottom w:val="none" w:sz="0" w:space="0" w:color="auto"/>
            <w:right w:val="none" w:sz="0" w:space="0" w:color="auto"/>
          </w:divBdr>
        </w:div>
        <w:div w:id="1740782445">
          <w:marLeft w:val="446"/>
          <w:marRight w:val="0"/>
          <w:marTop w:val="0"/>
          <w:marBottom w:val="0"/>
          <w:divBdr>
            <w:top w:val="none" w:sz="0" w:space="0" w:color="auto"/>
            <w:left w:val="none" w:sz="0" w:space="0" w:color="auto"/>
            <w:bottom w:val="none" w:sz="0" w:space="0" w:color="auto"/>
            <w:right w:val="none" w:sz="0" w:space="0" w:color="auto"/>
          </w:divBdr>
        </w:div>
        <w:div w:id="1936747564">
          <w:marLeft w:val="446"/>
          <w:marRight w:val="0"/>
          <w:marTop w:val="0"/>
          <w:marBottom w:val="0"/>
          <w:divBdr>
            <w:top w:val="none" w:sz="0" w:space="0" w:color="auto"/>
            <w:left w:val="none" w:sz="0" w:space="0" w:color="auto"/>
            <w:bottom w:val="none" w:sz="0" w:space="0" w:color="auto"/>
            <w:right w:val="none" w:sz="0" w:space="0" w:color="auto"/>
          </w:divBdr>
        </w:div>
        <w:div w:id="2113012814">
          <w:marLeft w:val="446"/>
          <w:marRight w:val="0"/>
          <w:marTop w:val="0"/>
          <w:marBottom w:val="0"/>
          <w:divBdr>
            <w:top w:val="none" w:sz="0" w:space="0" w:color="auto"/>
            <w:left w:val="none" w:sz="0" w:space="0" w:color="auto"/>
            <w:bottom w:val="none" w:sz="0" w:space="0" w:color="auto"/>
            <w:right w:val="none" w:sz="0" w:space="0" w:color="auto"/>
          </w:divBdr>
        </w:div>
        <w:div w:id="1400324072">
          <w:marLeft w:val="446"/>
          <w:marRight w:val="0"/>
          <w:marTop w:val="0"/>
          <w:marBottom w:val="0"/>
          <w:divBdr>
            <w:top w:val="none" w:sz="0" w:space="0" w:color="auto"/>
            <w:left w:val="none" w:sz="0" w:space="0" w:color="auto"/>
            <w:bottom w:val="none" w:sz="0" w:space="0" w:color="auto"/>
            <w:right w:val="none" w:sz="0" w:space="0" w:color="auto"/>
          </w:divBdr>
        </w:div>
        <w:div w:id="752433646">
          <w:marLeft w:val="446"/>
          <w:marRight w:val="0"/>
          <w:marTop w:val="0"/>
          <w:marBottom w:val="0"/>
          <w:divBdr>
            <w:top w:val="none" w:sz="0" w:space="0" w:color="auto"/>
            <w:left w:val="none" w:sz="0" w:space="0" w:color="auto"/>
            <w:bottom w:val="none" w:sz="0" w:space="0" w:color="auto"/>
            <w:right w:val="none" w:sz="0" w:space="0" w:color="auto"/>
          </w:divBdr>
        </w:div>
      </w:divsChild>
    </w:div>
    <w:div w:id="1918976720">
      <w:bodyDiv w:val="1"/>
      <w:marLeft w:val="0"/>
      <w:marRight w:val="0"/>
      <w:marTop w:val="0"/>
      <w:marBottom w:val="0"/>
      <w:divBdr>
        <w:top w:val="none" w:sz="0" w:space="0" w:color="auto"/>
        <w:left w:val="none" w:sz="0" w:space="0" w:color="auto"/>
        <w:bottom w:val="none" w:sz="0" w:space="0" w:color="auto"/>
        <w:right w:val="none" w:sz="0" w:space="0" w:color="auto"/>
      </w:divBdr>
    </w:div>
    <w:div w:id="1967352219">
      <w:bodyDiv w:val="1"/>
      <w:marLeft w:val="0"/>
      <w:marRight w:val="0"/>
      <w:marTop w:val="0"/>
      <w:marBottom w:val="0"/>
      <w:divBdr>
        <w:top w:val="none" w:sz="0" w:space="0" w:color="auto"/>
        <w:left w:val="none" w:sz="0" w:space="0" w:color="auto"/>
        <w:bottom w:val="none" w:sz="0" w:space="0" w:color="auto"/>
        <w:right w:val="none" w:sz="0" w:space="0" w:color="auto"/>
      </w:divBdr>
    </w:div>
    <w:div w:id="2035379297">
      <w:bodyDiv w:val="1"/>
      <w:marLeft w:val="0"/>
      <w:marRight w:val="0"/>
      <w:marTop w:val="0"/>
      <w:marBottom w:val="0"/>
      <w:divBdr>
        <w:top w:val="none" w:sz="0" w:space="0" w:color="auto"/>
        <w:left w:val="none" w:sz="0" w:space="0" w:color="auto"/>
        <w:bottom w:val="none" w:sz="0" w:space="0" w:color="auto"/>
        <w:right w:val="none" w:sz="0" w:space="0" w:color="auto"/>
      </w:divBdr>
    </w:div>
    <w:div w:id="2127191033">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8">
          <w:marLeft w:val="547"/>
          <w:marRight w:val="0"/>
          <w:marTop w:val="96"/>
          <w:marBottom w:val="0"/>
          <w:divBdr>
            <w:top w:val="none" w:sz="0" w:space="0" w:color="auto"/>
            <w:left w:val="none" w:sz="0" w:space="0" w:color="auto"/>
            <w:bottom w:val="none" w:sz="0" w:space="0" w:color="auto"/>
            <w:right w:val="none" w:sz="0" w:space="0" w:color="auto"/>
          </w:divBdr>
        </w:div>
        <w:div w:id="966812487">
          <w:marLeft w:val="1166"/>
          <w:marRight w:val="0"/>
          <w:marTop w:val="86"/>
          <w:marBottom w:val="0"/>
          <w:divBdr>
            <w:top w:val="none" w:sz="0" w:space="0" w:color="auto"/>
            <w:left w:val="none" w:sz="0" w:space="0" w:color="auto"/>
            <w:bottom w:val="none" w:sz="0" w:space="0" w:color="auto"/>
            <w:right w:val="none" w:sz="0" w:space="0" w:color="auto"/>
          </w:divBdr>
        </w:div>
        <w:div w:id="1778982126">
          <w:marLeft w:val="547"/>
          <w:marRight w:val="0"/>
          <w:marTop w:val="96"/>
          <w:marBottom w:val="0"/>
          <w:divBdr>
            <w:top w:val="none" w:sz="0" w:space="0" w:color="auto"/>
            <w:left w:val="none" w:sz="0" w:space="0" w:color="auto"/>
            <w:bottom w:val="none" w:sz="0" w:space="0" w:color="auto"/>
            <w:right w:val="none" w:sz="0" w:space="0" w:color="auto"/>
          </w:divBdr>
        </w:div>
        <w:div w:id="729764340">
          <w:marLeft w:val="1166"/>
          <w:marRight w:val="0"/>
          <w:marTop w:val="86"/>
          <w:marBottom w:val="0"/>
          <w:divBdr>
            <w:top w:val="none" w:sz="0" w:space="0" w:color="auto"/>
            <w:left w:val="none" w:sz="0" w:space="0" w:color="auto"/>
            <w:bottom w:val="none" w:sz="0" w:space="0" w:color="auto"/>
            <w:right w:val="none" w:sz="0" w:space="0" w:color="auto"/>
          </w:divBdr>
        </w:div>
        <w:div w:id="1366098619">
          <w:marLeft w:val="1800"/>
          <w:marRight w:val="0"/>
          <w:marTop w:val="72"/>
          <w:marBottom w:val="0"/>
          <w:divBdr>
            <w:top w:val="none" w:sz="0" w:space="0" w:color="auto"/>
            <w:left w:val="none" w:sz="0" w:space="0" w:color="auto"/>
            <w:bottom w:val="none" w:sz="0" w:space="0" w:color="auto"/>
            <w:right w:val="none" w:sz="0" w:space="0" w:color="auto"/>
          </w:divBdr>
        </w:div>
        <w:div w:id="1167205955">
          <w:marLeft w:val="1800"/>
          <w:marRight w:val="0"/>
          <w:marTop w:val="72"/>
          <w:marBottom w:val="0"/>
          <w:divBdr>
            <w:top w:val="none" w:sz="0" w:space="0" w:color="auto"/>
            <w:left w:val="none" w:sz="0" w:space="0" w:color="auto"/>
            <w:bottom w:val="none" w:sz="0" w:space="0" w:color="auto"/>
            <w:right w:val="none" w:sz="0" w:space="0" w:color="auto"/>
          </w:divBdr>
        </w:div>
        <w:div w:id="1829662584">
          <w:marLeft w:val="1800"/>
          <w:marRight w:val="0"/>
          <w:marTop w:val="72"/>
          <w:marBottom w:val="0"/>
          <w:divBdr>
            <w:top w:val="none" w:sz="0" w:space="0" w:color="auto"/>
            <w:left w:val="none" w:sz="0" w:space="0" w:color="auto"/>
            <w:bottom w:val="none" w:sz="0" w:space="0" w:color="auto"/>
            <w:right w:val="none" w:sz="0" w:space="0" w:color="auto"/>
          </w:divBdr>
        </w:div>
        <w:div w:id="1629552987">
          <w:marLeft w:val="1800"/>
          <w:marRight w:val="0"/>
          <w:marTop w:val="72"/>
          <w:marBottom w:val="0"/>
          <w:divBdr>
            <w:top w:val="none" w:sz="0" w:space="0" w:color="auto"/>
            <w:left w:val="none" w:sz="0" w:space="0" w:color="auto"/>
            <w:bottom w:val="none" w:sz="0" w:space="0" w:color="auto"/>
            <w:right w:val="none" w:sz="0" w:space="0" w:color="auto"/>
          </w:divBdr>
        </w:div>
        <w:div w:id="2013407448">
          <w:marLeft w:val="1166"/>
          <w:marRight w:val="0"/>
          <w:marTop w:val="86"/>
          <w:marBottom w:val="0"/>
          <w:divBdr>
            <w:top w:val="none" w:sz="0" w:space="0" w:color="auto"/>
            <w:left w:val="none" w:sz="0" w:space="0" w:color="auto"/>
            <w:bottom w:val="none" w:sz="0" w:space="0" w:color="auto"/>
            <w:right w:val="none" w:sz="0" w:space="0" w:color="auto"/>
          </w:divBdr>
        </w:div>
        <w:div w:id="808939578">
          <w:marLeft w:val="1800"/>
          <w:marRight w:val="0"/>
          <w:marTop w:val="72"/>
          <w:marBottom w:val="0"/>
          <w:divBdr>
            <w:top w:val="none" w:sz="0" w:space="0" w:color="auto"/>
            <w:left w:val="none" w:sz="0" w:space="0" w:color="auto"/>
            <w:bottom w:val="none" w:sz="0" w:space="0" w:color="auto"/>
            <w:right w:val="none" w:sz="0" w:space="0" w:color="auto"/>
          </w:divBdr>
        </w:div>
        <w:div w:id="147209545">
          <w:marLeft w:val="1166"/>
          <w:marRight w:val="0"/>
          <w:marTop w:val="86"/>
          <w:marBottom w:val="0"/>
          <w:divBdr>
            <w:top w:val="none" w:sz="0" w:space="0" w:color="auto"/>
            <w:left w:val="none" w:sz="0" w:space="0" w:color="auto"/>
            <w:bottom w:val="none" w:sz="0" w:space="0" w:color="auto"/>
            <w:right w:val="none" w:sz="0" w:space="0" w:color="auto"/>
          </w:divBdr>
        </w:div>
        <w:div w:id="159397451">
          <w:marLeft w:val="1800"/>
          <w:marRight w:val="0"/>
          <w:marTop w:val="72"/>
          <w:marBottom w:val="0"/>
          <w:divBdr>
            <w:top w:val="none" w:sz="0" w:space="0" w:color="auto"/>
            <w:left w:val="none" w:sz="0" w:space="0" w:color="auto"/>
            <w:bottom w:val="none" w:sz="0" w:space="0" w:color="auto"/>
            <w:right w:val="none" w:sz="0" w:space="0" w:color="auto"/>
          </w:divBdr>
        </w:div>
        <w:div w:id="1320961109">
          <w:marLeft w:val="1800"/>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hyperlink" Target="http://www.montgomerycountymd.gov/RTS/Resources/Files/Transit_Signal_Priority_Subtask_Scope.doc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B4FC1-B8FB-4993-AF9B-2A541196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7040</Words>
  <Characters>40130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MITRE Technical Document Template</vt:lpstr>
    </vt:vector>
  </TitlesOfParts>
  <Company>Mitretek Systems</Company>
  <LinksUpToDate>false</LinksUpToDate>
  <CharactersWithSpaces>47076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MITRE Technical Document Template</dc:title>
  <dc:creator>Bunch</dc:creator>
  <cp:lastModifiedBy>Lattuca, Charles E</cp:lastModifiedBy>
  <cp:revision>2</cp:revision>
  <cp:lastPrinted>2013-09-10T15:48:00Z</cp:lastPrinted>
  <dcterms:created xsi:type="dcterms:W3CDTF">2013-09-19T14:18:00Z</dcterms:created>
  <dcterms:modified xsi:type="dcterms:W3CDTF">2013-09-19T14:18:00Z</dcterms:modified>
</cp:coreProperties>
</file>