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CCC" w:rsidRDefault="00693CCC" w:rsidP="00693CCC">
      <w:pPr>
        <w:jc w:val="center"/>
      </w:pPr>
      <w:bookmarkStart w:id="0" w:name="_GoBack"/>
      <w:bookmarkEnd w:id="0"/>
      <w:r>
        <w:rPr>
          <w:noProof/>
        </w:rPr>
        <w:drawing>
          <wp:inline distT="0" distB="0" distL="0" distR="0">
            <wp:extent cx="1043940" cy="1043940"/>
            <wp:effectExtent l="0" t="0" r="3810" b="3810"/>
            <wp:docPr id="5" name="Picture 5" descr="SE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inline>
        </w:drawing>
      </w:r>
    </w:p>
    <w:p w:rsidR="00693CCC" w:rsidRDefault="00693CCC" w:rsidP="00693CCC">
      <w:pPr>
        <w:jc w:val="center"/>
      </w:pPr>
    </w:p>
    <w:p w:rsidR="00693CCC" w:rsidRDefault="00693CCC" w:rsidP="00693CCC">
      <w:pPr>
        <w:jc w:val="center"/>
        <w:rPr>
          <w:b/>
        </w:rPr>
      </w:pPr>
      <w:r w:rsidRPr="007F126A">
        <w:rPr>
          <w:b/>
          <w:noProof/>
        </w:rPr>
        <mc:AlternateContent>
          <mc:Choice Requires="wps">
            <w:drawing>
              <wp:anchor distT="0" distB="0" distL="114300" distR="114300" simplePos="0" relativeHeight="251660288" behindDoc="0" locked="0" layoutInCell="1" allowOverlap="1">
                <wp:simplePos x="0" y="0"/>
                <wp:positionH relativeFrom="margin">
                  <wp:posOffset>4648200</wp:posOffset>
                </wp:positionH>
                <wp:positionV relativeFrom="page">
                  <wp:posOffset>1802765</wp:posOffset>
                </wp:positionV>
                <wp:extent cx="1657350" cy="4667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CC" w:rsidRDefault="00693CCC" w:rsidP="00693CCC">
                            <w:pPr>
                              <w:jc w:val="center"/>
                              <w:rPr>
                                <w:i/>
                                <w:iCs/>
                                <w:sz w:val="22"/>
                              </w:rPr>
                            </w:pPr>
                            <w:r w:rsidRPr="00CA0A9A">
                              <w:rPr>
                                <w:sz w:val="22"/>
                              </w:rPr>
                              <w:t>Alexandre A. Espinosa</w:t>
                            </w:r>
                            <w:r>
                              <w:rPr>
                                <w:color w:val="FF0000"/>
                              </w:rPr>
                              <w:t xml:space="preserve"> </w:t>
                            </w:r>
                            <w:r>
                              <w:rPr>
                                <w:i/>
                                <w:iCs/>
                                <w:sz w:val="22"/>
                              </w:rPr>
                              <w:t>Director</w:t>
                            </w:r>
                          </w:p>
                          <w:p w:rsidR="00693CCC" w:rsidRDefault="00693CCC" w:rsidP="00693CCC">
                            <w:pPr>
                              <w:jc w:val="center"/>
                              <w:rPr>
                                <w:i/>
                                <w:iCs/>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6pt;margin-top:141.95pt;width:130.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N5tAIAALk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" filled="f" stroked="f">
                <v:textbox>
                  <w:txbxContent>
                    <w:p w:rsidR="00693CCC" w:rsidRDefault="00693CCC" w:rsidP="00693CCC">
                      <w:pPr>
                        <w:jc w:val="center"/>
                        <w:rPr>
                          <w:i/>
                          <w:iCs/>
                          <w:sz w:val="22"/>
                        </w:rPr>
                      </w:pPr>
                      <w:r w:rsidRPr="00CA0A9A">
                        <w:rPr>
                          <w:sz w:val="22"/>
                        </w:rPr>
                        <w:t>Alexandre A. Espinosa</w:t>
                      </w:r>
                      <w:r>
                        <w:rPr>
                          <w:color w:val="FF0000"/>
                        </w:rPr>
                        <w:t xml:space="preserve"> </w:t>
                      </w:r>
                      <w:r>
                        <w:rPr>
                          <w:i/>
                          <w:iCs/>
                          <w:sz w:val="22"/>
                        </w:rPr>
                        <w:t>Director</w:t>
                      </w:r>
                    </w:p>
                    <w:p w:rsidR="00693CCC" w:rsidRDefault="00693CCC" w:rsidP="00693CCC">
                      <w:pPr>
                        <w:jc w:val="center"/>
                        <w:rPr>
                          <w:i/>
                          <w:iCs/>
                          <w:sz w:val="22"/>
                        </w:rPr>
                      </w:pPr>
                    </w:p>
                  </w:txbxContent>
                </v:textbox>
                <w10:wrap anchorx="margin" anchory="page"/>
              </v:shape>
            </w:pict>
          </mc:Fallback>
        </mc:AlternateContent>
      </w:r>
      <w:r w:rsidRPr="007F126A">
        <w:rPr>
          <w:b/>
          <w:noProof/>
        </w:rPr>
        <mc:AlternateContent>
          <mc:Choice Requires="wps">
            <w:drawing>
              <wp:anchor distT="0" distB="0" distL="114300" distR="114300" simplePos="0" relativeHeight="251659264" behindDoc="0" locked="0" layoutInCell="1" allowOverlap="1">
                <wp:simplePos x="0" y="0"/>
                <wp:positionH relativeFrom="margin">
                  <wp:posOffset>-152400</wp:posOffset>
                </wp:positionH>
                <wp:positionV relativeFrom="page">
                  <wp:posOffset>1802765</wp:posOffset>
                </wp:positionV>
                <wp:extent cx="1323340" cy="4667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34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CCC" w:rsidRDefault="00693CCC" w:rsidP="00693CCC">
                            <w:pPr>
                              <w:jc w:val="center"/>
                              <w:rPr>
                                <w:sz w:val="22"/>
                              </w:rPr>
                            </w:pPr>
                            <w:r>
                              <w:rPr>
                                <w:sz w:val="22"/>
                              </w:rPr>
                              <w:t>Isiah Leggett</w:t>
                            </w:r>
                          </w:p>
                          <w:p w:rsidR="00693CCC" w:rsidRDefault="00693CCC" w:rsidP="00693CCC">
                            <w:pPr>
                              <w:jc w:val="center"/>
                              <w:rPr>
                                <w:i/>
                                <w:iCs/>
                                <w:sz w:val="22"/>
                              </w:rPr>
                            </w:pPr>
                            <w:smartTag w:uri="urn:schemas-microsoft-com:office:smarttags" w:element="City">
                              <w:smartTag w:uri="urn:schemas-microsoft-com:office:smarttags" w:element="State">
                                <w:r>
                                  <w:rPr>
                                    <w:i/>
                                    <w:iCs/>
                                    <w:sz w:val="22"/>
                                  </w:rPr>
                                  <w:t>County</w:t>
                                </w:r>
                              </w:smartTag>
                              <w:r>
                                <w:rPr>
                                  <w:i/>
                                  <w:iCs/>
                                  <w:sz w:val="22"/>
                                </w:rPr>
                                <w:t xml:space="preserve"> </w:t>
                              </w:r>
                              <w:smartTag w:uri="urn:schemas-microsoft-com:office:smarttags" w:element="PostalCode">
                                <w:r>
                                  <w:rPr>
                                    <w:i/>
                                    <w:iCs/>
                                    <w:sz w:val="22"/>
                                  </w:rPr>
                                  <w:t>Executive</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2pt;margin-top:141.95pt;width:104.2pt;height:3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ROtwIAAMA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" filled="f" stroked="f">
                <v:textbox>
                  <w:txbxContent>
                    <w:p w:rsidR="00693CCC" w:rsidRDefault="00693CCC" w:rsidP="00693CCC">
                      <w:pPr>
                        <w:jc w:val="center"/>
                        <w:rPr>
                          <w:sz w:val="22"/>
                        </w:rPr>
                      </w:pPr>
                      <w:r>
                        <w:rPr>
                          <w:sz w:val="22"/>
                        </w:rPr>
                        <w:t>Isiah Leggett</w:t>
                      </w:r>
                    </w:p>
                    <w:p w:rsidR="00693CCC" w:rsidRDefault="00693CCC" w:rsidP="00693CCC">
                      <w:pPr>
                        <w:jc w:val="center"/>
                        <w:rPr>
                          <w:i/>
                          <w:iCs/>
                          <w:sz w:val="22"/>
                        </w:rPr>
                      </w:pPr>
                      <w:smartTag w:uri="urn:schemas-microsoft-com:office:smarttags" w:element="City">
                        <w:smartTag w:uri="urn:schemas-microsoft-com:office:smarttags" w:element="State">
                          <w:r>
                            <w:rPr>
                              <w:i/>
                              <w:iCs/>
                              <w:sz w:val="22"/>
                            </w:rPr>
                            <w:t>County</w:t>
                          </w:r>
                        </w:smartTag>
                        <w:r>
                          <w:rPr>
                            <w:i/>
                            <w:iCs/>
                            <w:sz w:val="22"/>
                          </w:rPr>
                          <w:t xml:space="preserve"> </w:t>
                        </w:r>
                        <w:smartTag w:uri="urn:schemas-microsoft-com:office:smarttags" w:element="PostalCode">
                          <w:r>
                            <w:rPr>
                              <w:i/>
                              <w:iCs/>
                              <w:sz w:val="22"/>
                            </w:rPr>
                            <w:t>Executive</w:t>
                          </w:r>
                        </w:smartTag>
                      </w:smartTag>
                    </w:p>
                  </w:txbxContent>
                </v:textbox>
                <w10:wrap anchorx="margin" anchory="page"/>
              </v:shape>
            </w:pict>
          </mc:Fallback>
        </mc:AlternateContent>
      </w:r>
      <w:r>
        <w:rPr>
          <w:b/>
        </w:rPr>
        <w:t>DEPARTMENT OF FINANCE</w:t>
      </w:r>
    </w:p>
    <w:p w:rsidR="003000A1" w:rsidRDefault="003000A1" w:rsidP="00693CCC">
      <w:pPr>
        <w:jc w:val="center"/>
      </w:pPr>
    </w:p>
    <w:p w:rsidR="003000A1" w:rsidRPr="006A329A" w:rsidRDefault="003000A1" w:rsidP="003000A1">
      <w:pPr>
        <w:jc w:val="center"/>
      </w:pPr>
      <w:r w:rsidRPr="006A329A">
        <w:t>M E M O R A N D U M</w:t>
      </w:r>
    </w:p>
    <w:p w:rsidR="003000A1" w:rsidRPr="006A329A" w:rsidRDefault="003000A1" w:rsidP="003000A1"/>
    <w:p w:rsidR="003000A1" w:rsidRPr="006A329A" w:rsidRDefault="003000A1" w:rsidP="003000A1">
      <w:pPr>
        <w:jc w:val="center"/>
        <w:rPr>
          <w:bCs/>
          <w:lang w:val="pl-PL"/>
        </w:rPr>
      </w:pPr>
      <w:r>
        <w:rPr>
          <w:bCs/>
          <w:lang w:val="pl-PL"/>
        </w:rPr>
        <w:t>December 11, 2016</w:t>
      </w:r>
    </w:p>
    <w:p w:rsidR="003000A1" w:rsidRPr="006A329A" w:rsidRDefault="003000A1" w:rsidP="003000A1">
      <w:pPr>
        <w:rPr>
          <w:lang w:val="pl-PL"/>
        </w:rPr>
      </w:pPr>
    </w:p>
    <w:p w:rsidR="003000A1" w:rsidRPr="00E872C0" w:rsidRDefault="003000A1" w:rsidP="003000A1">
      <w:r w:rsidRPr="00E872C0">
        <w:t>TO:</w:t>
      </w:r>
      <w:r w:rsidRPr="00E872C0">
        <w:tab/>
      </w:r>
      <w:r w:rsidRPr="00E872C0">
        <w:tab/>
      </w:r>
      <w:r>
        <w:t>Distribution</w:t>
      </w:r>
    </w:p>
    <w:p w:rsidR="003000A1" w:rsidRPr="00E872C0" w:rsidRDefault="003000A1" w:rsidP="003000A1"/>
    <w:p w:rsidR="003000A1" w:rsidRPr="00E872C0" w:rsidRDefault="003000A1" w:rsidP="003000A1">
      <w:r w:rsidRPr="00E872C0">
        <w:t>FROM:</w:t>
      </w:r>
      <w:r w:rsidRPr="00E872C0">
        <w:tab/>
        <w:t>Karen Q. Hawkins, C</w:t>
      </w:r>
      <w:r>
        <w:t>hief Operating Officer</w:t>
      </w:r>
    </w:p>
    <w:p w:rsidR="003000A1" w:rsidRPr="00E872C0" w:rsidRDefault="003000A1" w:rsidP="003000A1">
      <w:r w:rsidRPr="00E872C0">
        <w:tab/>
      </w:r>
      <w:r w:rsidRPr="00E872C0">
        <w:tab/>
        <w:t>Department of Finance</w:t>
      </w:r>
    </w:p>
    <w:p w:rsidR="003000A1" w:rsidRPr="00E872C0" w:rsidRDefault="003000A1" w:rsidP="003000A1"/>
    <w:p w:rsidR="003000A1" w:rsidRDefault="003000A1" w:rsidP="00803EE8">
      <w:pPr>
        <w:ind w:left="1440" w:hanging="1440"/>
      </w:pPr>
      <w:r w:rsidRPr="00E872C0">
        <w:t>SUBJECT:</w:t>
      </w:r>
      <w:r w:rsidRPr="00E872C0">
        <w:tab/>
      </w:r>
      <w:smartTag w:uri="urn:schemas-microsoft-com:office:smarttags" w:element="stockticker">
        <w:r>
          <w:t>EOC</w:t>
        </w:r>
      </w:smartTag>
      <w:r>
        <w:t xml:space="preserve"> Event Project Code Guidance to Track Expenses – for MC </w:t>
      </w:r>
      <w:r w:rsidR="00A72E4D">
        <w:t>Resource Recovery Facility (</w:t>
      </w:r>
      <w:r>
        <w:t>RRF</w:t>
      </w:r>
      <w:r w:rsidR="00A72E4D">
        <w:t>)</w:t>
      </w:r>
      <w:r>
        <w:t xml:space="preserve"> Fire</w:t>
      </w:r>
    </w:p>
    <w:p w:rsidR="003000A1" w:rsidRPr="00460EC7" w:rsidRDefault="003000A1" w:rsidP="003000A1"/>
    <w:p w:rsidR="003000A1" w:rsidRPr="002B5A3C" w:rsidRDefault="003000A1" w:rsidP="003000A1">
      <w:pPr>
        <w:ind w:firstLine="1440"/>
        <w:jc w:val="both"/>
      </w:pPr>
      <w:r>
        <w:t xml:space="preserve">A special project code has been created for use in tracking expenses directly related to the Resource Recovery Facility (RRF) fire that started the end of last week and which is not yet fully extinguished.  Guidance is provided below for tracking both personnel costs and operating expenses related to this event.  </w:t>
      </w:r>
    </w:p>
    <w:p w:rsidR="003000A1" w:rsidRDefault="003000A1" w:rsidP="003000A1">
      <w:pPr>
        <w:ind w:firstLine="1440"/>
        <w:jc w:val="both"/>
      </w:pPr>
    </w:p>
    <w:p w:rsidR="003000A1" w:rsidRPr="002B5A3C" w:rsidRDefault="003000A1" w:rsidP="003000A1">
      <w:pPr>
        <w:jc w:val="both"/>
        <w:rPr>
          <w:b/>
        </w:rPr>
      </w:pPr>
      <w:r w:rsidRPr="002B5A3C">
        <w:rPr>
          <w:b/>
        </w:rPr>
        <w:t>Departments Impacted:</w:t>
      </w:r>
    </w:p>
    <w:p w:rsidR="003000A1" w:rsidRDefault="003000A1" w:rsidP="003000A1">
      <w:pPr>
        <w:jc w:val="both"/>
      </w:pPr>
    </w:p>
    <w:p w:rsidR="003000A1" w:rsidRDefault="003000A1" w:rsidP="003000A1">
      <w:pPr>
        <w:jc w:val="both"/>
      </w:pPr>
      <w:r>
        <w:tab/>
      </w:r>
      <w:r>
        <w:tab/>
        <w:t xml:space="preserve">The following funds/departments/programs have been identified as being impacted by, and potentially incurring costs related to, the event and business interruption costs incurred as a result of the event.  </w:t>
      </w:r>
    </w:p>
    <w:p w:rsidR="003000A1" w:rsidRDefault="003000A1" w:rsidP="003000A1">
      <w:pPr>
        <w:widowControl/>
        <w:numPr>
          <w:ilvl w:val="0"/>
          <w:numId w:val="3"/>
        </w:numPr>
        <w:jc w:val="both"/>
      </w:pPr>
      <w:r>
        <w:t>FRS, DEP (Solid Waste), DGS, DOT (</w:t>
      </w:r>
      <w:proofErr w:type="spellStart"/>
      <w:r>
        <w:t>incl</w:t>
      </w:r>
      <w:proofErr w:type="spellEnd"/>
      <w:r>
        <w:t xml:space="preserve"> Fleet), DPS, HHS, OEMHS, PIO, FIN</w:t>
      </w:r>
    </w:p>
    <w:p w:rsidR="003000A1" w:rsidRDefault="003000A1" w:rsidP="003000A1">
      <w:pPr>
        <w:jc w:val="both"/>
      </w:pPr>
    </w:p>
    <w:p w:rsidR="003000A1" w:rsidRDefault="003000A1" w:rsidP="003000A1">
      <w:pPr>
        <w:ind w:firstLine="1440"/>
        <w:jc w:val="both"/>
      </w:pPr>
      <w:r>
        <w:t xml:space="preserve">If your department incurs costs related to the event or related business interruption but is not listed above, please contact the </w:t>
      </w:r>
      <w:r w:rsidRPr="001A1338">
        <w:t xml:space="preserve">following individuals to determine if additional actions are needed for your department to charge costs to the project code:  Tim Hughes </w:t>
      </w:r>
      <w:r>
        <w:t xml:space="preserve">via email </w:t>
      </w:r>
      <w:r w:rsidRPr="001A1338">
        <w:t xml:space="preserve">or </w:t>
      </w:r>
      <w:r>
        <w:t xml:space="preserve">at </w:t>
      </w:r>
      <w:r w:rsidRPr="001A1338">
        <w:t xml:space="preserve">240-777-8809, or Mauricio Delgado </w:t>
      </w:r>
      <w:r>
        <w:t>via email</w:t>
      </w:r>
      <w:r w:rsidRPr="001A1338">
        <w:t xml:space="preserve"> or</w:t>
      </w:r>
      <w:r>
        <w:t xml:space="preserve"> at</w:t>
      </w:r>
      <w:r w:rsidRPr="001A1338">
        <w:t xml:space="preserve"> 240-777-8804.</w:t>
      </w:r>
      <w:r>
        <w:t xml:space="preserve"> </w:t>
      </w:r>
    </w:p>
    <w:p w:rsidR="003000A1" w:rsidRDefault="003000A1" w:rsidP="003000A1">
      <w:pPr>
        <w:jc w:val="both"/>
        <w:rPr>
          <w:u w:val="single"/>
        </w:rPr>
      </w:pPr>
    </w:p>
    <w:p w:rsidR="003000A1" w:rsidRPr="00A34FAD" w:rsidRDefault="003000A1" w:rsidP="003000A1">
      <w:pPr>
        <w:rPr>
          <w:b/>
        </w:rPr>
      </w:pPr>
      <w:r w:rsidRPr="006A1A55">
        <w:rPr>
          <w:b/>
        </w:rPr>
        <w:t>Timekeeping Guidance and Examples</w:t>
      </w:r>
    </w:p>
    <w:p w:rsidR="003000A1" w:rsidRDefault="003000A1" w:rsidP="003000A1"/>
    <w:p w:rsidR="003000A1" w:rsidRDefault="003000A1" w:rsidP="003000A1">
      <w:r>
        <w:tab/>
      </w:r>
      <w:r>
        <w:tab/>
        <w:t xml:space="preserve">Time worked on activities directly related to this event must be charged to special project related codes set up for each department and employee.  </w:t>
      </w:r>
      <w:r w:rsidRPr="008B7E5D">
        <w:rPr>
          <w:u w:val="single"/>
        </w:rPr>
        <w:t xml:space="preserve">The project code should be </w:t>
      </w:r>
      <w:r w:rsidRPr="008B7E5D">
        <w:rPr>
          <w:u w:val="single"/>
        </w:rPr>
        <w:lastRenderedPageBreak/>
        <w:t xml:space="preserve">available in MCtime for use on timecards by selection via dropdown box </w:t>
      </w:r>
      <w:r w:rsidRPr="008B7E5D">
        <w:rPr>
          <w:b/>
          <w:u w:val="single"/>
        </w:rPr>
        <w:t xml:space="preserve">after approx. 1:00am on </w:t>
      </w:r>
      <w:r w:rsidRPr="00364017">
        <w:rPr>
          <w:b/>
          <w:u w:val="single"/>
        </w:rPr>
        <w:t>Monday, December 12</w:t>
      </w:r>
      <w:r w:rsidRPr="00364017">
        <w:t>.  Employees working this event should refer to the timekeeping guidance and examples that have been posted on the MCtime website</w:t>
      </w:r>
      <w:r>
        <w:t xml:space="preserve"> (under Resources/Events)</w:t>
      </w:r>
      <w:r w:rsidRPr="00364017">
        <w:t xml:space="preserve"> via the following links:</w:t>
      </w:r>
    </w:p>
    <w:p w:rsidR="005A0B97" w:rsidRDefault="003000A1" w:rsidP="003000A1">
      <w:pPr>
        <w:widowControl/>
        <w:numPr>
          <w:ilvl w:val="0"/>
          <w:numId w:val="3"/>
        </w:numPr>
        <w:spacing w:before="120"/>
      </w:pPr>
      <w:r w:rsidRPr="00364017">
        <w:t xml:space="preserve">Link to timecard guidance: </w:t>
      </w:r>
      <w:hyperlink r:id="rId9" w:tgtFrame="_blank" w:history="1">
        <w:r w:rsidR="005A0B97">
          <w:rPr>
            <w:rStyle w:val="Hyperlink"/>
            <w:rFonts w:ascii="Open Sans" w:hAnsi="Open Sans" w:cs="Helvetica"/>
            <w:sz w:val="21"/>
            <w:szCs w:val="21"/>
            <w:lang w:val="en"/>
          </w:rPr>
          <w:t>Guidance for Recording Event Related Project/Task Codes</w:t>
        </w:r>
      </w:hyperlink>
    </w:p>
    <w:p w:rsidR="003000A1" w:rsidRPr="00542FA2" w:rsidRDefault="00A100EF" w:rsidP="005A0B97">
      <w:pPr>
        <w:widowControl/>
        <w:spacing w:before="120"/>
        <w:ind w:left="1080"/>
      </w:pPr>
      <w:hyperlink w:history="1"/>
      <w:r w:rsidR="003000A1" w:rsidRPr="00364017">
        <w:rPr>
          <w:i/>
        </w:rPr>
        <w:t>(http://www.montgomerycountymd.gov/mctime/Resources/Files/Data/Events/Guidanc</w:t>
      </w:r>
      <w:r w:rsidR="003000A1" w:rsidRPr="00542FA2">
        <w:rPr>
          <w:i/>
        </w:rPr>
        <w:t>e_for_Recording_Event_Related_Project_Task_Codes_rev312014_.pdf)</w:t>
      </w:r>
    </w:p>
    <w:p w:rsidR="003000A1" w:rsidRPr="005A0B97" w:rsidRDefault="003000A1" w:rsidP="003000A1">
      <w:pPr>
        <w:widowControl/>
        <w:numPr>
          <w:ilvl w:val="0"/>
          <w:numId w:val="3"/>
        </w:numPr>
      </w:pPr>
      <w:r w:rsidRPr="00542FA2">
        <w:t>Link</w:t>
      </w:r>
      <w:r w:rsidRPr="00364017">
        <w:t xml:space="preserve"> to </w:t>
      </w:r>
      <w:r w:rsidR="00921AD9">
        <w:t>Crosswalk for</w:t>
      </w:r>
      <w:r w:rsidRPr="00364017">
        <w:t xml:space="preserve"> codes to use on timecard</w:t>
      </w:r>
      <w:r w:rsidRPr="00921AD9">
        <w:t xml:space="preserve">: </w:t>
      </w:r>
      <w:hyperlink r:id="rId10" w:tgtFrame="_blank" w:history="1">
        <w:r w:rsidR="005A0B97">
          <w:rPr>
            <w:rStyle w:val="Hyperlink"/>
            <w:rFonts w:ascii="Open Sans" w:hAnsi="Open Sans" w:cs="Helvetica"/>
            <w:sz w:val="21"/>
            <w:szCs w:val="21"/>
            <w:lang w:val="en"/>
          </w:rPr>
          <w:t>Crosswalk for MC RRF Fire 12-10-2016</w:t>
        </w:r>
      </w:hyperlink>
      <w:hyperlink r:id="rId11" w:history="1"/>
      <w:r w:rsidRPr="00921AD9">
        <w:rPr>
          <w:i/>
          <w:sz w:val="22"/>
          <w:szCs w:val="22"/>
        </w:rPr>
        <w:t xml:space="preserve"> </w:t>
      </w:r>
      <w:r w:rsidR="005A0B97">
        <w:rPr>
          <w:i/>
          <w:sz w:val="22"/>
          <w:szCs w:val="22"/>
        </w:rPr>
        <w:t xml:space="preserve">   </w:t>
      </w:r>
    </w:p>
    <w:p w:rsidR="003000A1" w:rsidRPr="00542FA2" w:rsidRDefault="003000A1" w:rsidP="003000A1">
      <w:pPr>
        <w:ind w:left="1080"/>
      </w:pPr>
      <w:r w:rsidRPr="00542FA2">
        <w:rPr>
          <w:i/>
        </w:rPr>
        <w:t>(accessed via http://www.montgomerycountymd.gov/mctime/resources.html</w:t>
      </w:r>
      <w:r w:rsidRPr="00542FA2">
        <w:t>)</w:t>
      </w:r>
      <w:r w:rsidRPr="00542FA2">
        <w:tab/>
      </w:r>
    </w:p>
    <w:p w:rsidR="003000A1" w:rsidRDefault="003000A1" w:rsidP="003000A1">
      <w:pPr>
        <w:tabs>
          <w:tab w:val="left" w:pos="1613"/>
        </w:tabs>
        <w:spacing w:before="120"/>
      </w:pPr>
      <w:r w:rsidRPr="00542FA2">
        <w:t>Please note:</w:t>
      </w:r>
      <w:r>
        <w:t xml:space="preserve"> </w:t>
      </w:r>
      <w:r>
        <w:tab/>
      </w:r>
    </w:p>
    <w:p w:rsidR="003000A1" w:rsidRPr="00585248" w:rsidRDefault="003000A1" w:rsidP="003000A1">
      <w:pPr>
        <w:widowControl/>
        <w:numPr>
          <w:ilvl w:val="0"/>
          <w:numId w:val="3"/>
        </w:numPr>
        <w:spacing w:before="120"/>
        <w:rPr>
          <w:b/>
        </w:rPr>
      </w:pPr>
      <w:r w:rsidRPr="00585248">
        <w:rPr>
          <w:b/>
        </w:rPr>
        <w:t>The project code MUST NOT be entered directly into a timecard;</w:t>
      </w:r>
      <w:r w:rsidRPr="00585248">
        <w:t xml:space="preserve"> it must be selected via dropdown box in the Transfer Column of the timecard based on the instructions referred to above.</w:t>
      </w:r>
    </w:p>
    <w:p w:rsidR="003000A1" w:rsidRPr="00585248" w:rsidRDefault="003000A1" w:rsidP="003000A1">
      <w:pPr>
        <w:spacing w:before="120"/>
      </w:pPr>
    </w:p>
    <w:p w:rsidR="003000A1" w:rsidRPr="005B528B" w:rsidRDefault="003000A1" w:rsidP="003000A1">
      <w:pPr>
        <w:jc w:val="both"/>
        <w:rPr>
          <w:b/>
        </w:rPr>
      </w:pPr>
      <w:r w:rsidRPr="005B528B">
        <w:rPr>
          <w:b/>
        </w:rPr>
        <w:t>Operating Expenses</w:t>
      </w:r>
    </w:p>
    <w:p w:rsidR="003000A1" w:rsidRDefault="003000A1" w:rsidP="003000A1">
      <w:pPr>
        <w:jc w:val="both"/>
      </w:pPr>
    </w:p>
    <w:p w:rsidR="003000A1" w:rsidRDefault="003000A1" w:rsidP="003000A1">
      <w:pPr>
        <w:ind w:firstLine="1440"/>
      </w:pPr>
      <w:r>
        <w:t xml:space="preserve">Operating expenses and purchases that are directly related to this event or business interruption costs must be charged to the designed PTAEO code.  For the project portion of the PTAEO code, </w:t>
      </w:r>
      <w:r w:rsidRPr="00542FA2">
        <w:t>refer to the</w:t>
      </w:r>
      <w:hyperlink r:id="rId12" w:history="1"/>
      <w:r w:rsidRPr="00921AD9">
        <w:rPr>
          <w:i/>
          <w:sz w:val="22"/>
          <w:szCs w:val="22"/>
        </w:rPr>
        <w:t xml:space="preserve"> </w:t>
      </w:r>
      <w:hyperlink r:id="rId13" w:tgtFrame="_blank" w:history="1">
        <w:r w:rsidR="00323E12">
          <w:rPr>
            <w:rStyle w:val="Hyperlink"/>
            <w:rFonts w:ascii="Open Sans" w:hAnsi="Open Sans" w:cs="Helvetica"/>
            <w:sz w:val="21"/>
            <w:szCs w:val="21"/>
            <w:lang w:val="en"/>
          </w:rPr>
          <w:t>Crosswalk for MC RRF Fire 12-10-2016</w:t>
        </w:r>
      </w:hyperlink>
      <w:r w:rsidR="00323E12">
        <w:rPr>
          <w:rFonts w:ascii="Open Sans" w:hAnsi="Open Sans" w:cs="Helvetica"/>
          <w:color w:val="000000"/>
          <w:sz w:val="21"/>
          <w:szCs w:val="21"/>
          <w:lang w:val="en"/>
        </w:rPr>
        <w:t xml:space="preserve"> </w:t>
      </w:r>
      <w:r w:rsidRPr="00542FA2">
        <w:t>referred to above.</w:t>
      </w:r>
      <w:r>
        <w:t xml:space="preserve">  For the award portion of the PTAEO, please use ‘Split’ for a</w:t>
      </w:r>
      <w:r w:rsidR="00B507AD">
        <w:t>ll operating expenditures, excep</w:t>
      </w:r>
      <w:r>
        <w:t>t for those where a P-Card is used.  Additional information is provided below:</w:t>
      </w:r>
    </w:p>
    <w:p w:rsidR="003000A1" w:rsidRDefault="003000A1" w:rsidP="003000A1">
      <w:pPr>
        <w:ind w:firstLine="1440"/>
      </w:pPr>
    </w:p>
    <w:p w:rsidR="003000A1" w:rsidRPr="00871050" w:rsidRDefault="003000A1" w:rsidP="003000A1">
      <w:pPr>
        <w:widowControl/>
        <w:numPr>
          <w:ilvl w:val="0"/>
          <w:numId w:val="2"/>
        </w:numPr>
      </w:pPr>
      <w:r w:rsidRPr="009A4891">
        <w:t>If a requisition and a Purchase Order are needed to make the emergency purchases, the PO must be coded to the designated PTAEO.</w:t>
      </w:r>
    </w:p>
    <w:p w:rsidR="003000A1" w:rsidRPr="009A4891" w:rsidRDefault="003000A1" w:rsidP="003000A1">
      <w:pPr>
        <w:widowControl/>
        <w:numPr>
          <w:ilvl w:val="0"/>
          <w:numId w:val="2"/>
        </w:numPr>
      </w:pPr>
      <w:r w:rsidRPr="009A4891">
        <w:t>If making a purchase using an exempt Purchasing Category (exempt from the PO process), the direct invoice must be coded to the designated PTAEO.</w:t>
      </w:r>
    </w:p>
    <w:p w:rsidR="003000A1" w:rsidRPr="009C501C" w:rsidRDefault="003000A1" w:rsidP="003000A1">
      <w:pPr>
        <w:widowControl/>
        <w:numPr>
          <w:ilvl w:val="0"/>
          <w:numId w:val="2"/>
        </w:numPr>
      </w:pPr>
      <w:r w:rsidRPr="009A4891">
        <w:t xml:space="preserve">If </w:t>
      </w:r>
      <w:r w:rsidRPr="00542FA2">
        <w:t xml:space="preserve">the purchase is made using a P-card, the transaction must be re-allocated to the designated PTAEO. For questions about the award portion of the PTAEO, please contact Tim Hughes or Mauricio Delgado using the contact information provided above. </w:t>
      </w:r>
    </w:p>
    <w:p w:rsidR="003000A1" w:rsidRPr="006A329A" w:rsidRDefault="003000A1" w:rsidP="003000A1">
      <w:pPr>
        <w:ind w:left="720"/>
        <w:rPr>
          <w:b/>
        </w:rPr>
      </w:pPr>
      <w:r w:rsidRPr="009A4891">
        <w:t> </w:t>
      </w:r>
    </w:p>
    <w:p w:rsidR="003000A1" w:rsidRPr="009A4891" w:rsidRDefault="003000A1" w:rsidP="003000A1">
      <w:pPr>
        <w:ind w:firstLine="1440"/>
      </w:pPr>
      <w:r w:rsidRPr="009A4891">
        <w:t xml:space="preserve">If you have any </w:t>
      </w:r>
      <w:r>
        <w:t>questions</w:t>
      </w:r>
      <w:r w:rsidRPr="009A4891">
        <w:t xml:space="preserve"> </w:t>
      </w:r>
      <w:r>
        <w:t xml:space="preserve">relating to </w:t>
      </w:r>
      <w:r w:rsidRPr="009A4891">
        <w:t>using the PTAEO when re-</w:t>
      </w:r>
      <w:r w:rsidRPr="009C501C">
        <w:t>allocating P-card</w:t>
      </w:r>
      <w:r w:rsidRPr="009A4891">
        <w:t xml:space="preserve"> change</w:t>
      </w:r>
      <w:r>
        <w:t>s</w:t>
      </w:r>
      <w:r w:rsidRPr="009A4891">
        <w:t xml:space="preserve">, </w:t>
      </w:r>
      <w:r>
        <w:t xml:space="preserve">or to have P-card limits increased or MCC restrictions temporarily lifted, </w:t>
      </w:r>
      <w:r w:rsidRPr="009A4891">
        <w:t>please contact the P-card administrator, Sanjay Jhangiani</w:t>
      </w:r>
      <w:r>
        <w:t>, via email or at 240-777-8851, or Laleh Shabani via email or at 240-777-8845</w:t>
      </w:r>
      <w:r w:rsidRPr="009A4891">
        <w:t>.</w:t>
      </w:r>
    </w:p>
    <w:p w:rsidR="003000A1" w:rsidRDefault="003000A1" w:rsidP="003000A1">
      <w:pPr>
        <w:ind w:left="720"/>
      </w:pPr>
      <w:r w:rsidRPr="00B14EC1">
        <w:rPr>
          <w:rFonts w:ascii="Arial" w:hAnsi="Arial" w:cs="Arial"/>
        </w:rPr>
        <w:t> </w:t>
      </w:r>
    </w:p>
    <w:p w:rsidR="003000A1" w:rsidRDefault="003000A1" w:rsidP="003000A1">
      <w:pPr>
        <w:ind w:firstLine="1440"/>
      </w:pPr>
      <w:r w:rsidRPr="00EF093F">
        <w:t xml:space="preserve">If you have any </w:t>
      </w:r>
      <w:r>
        <w:t>questions</w:t>
      </w:r>
      <w:r w:rsidRPr="00EF093F">
        <w:t xml:space="preserve"> </w:t>
      </w:r>
      <w:r>
        <w:t xml:space="preserve">relating to </w:t>
      </w:r>
      <w:r w:rsidRPr="00EF093F">
        <w:t xml:space="preserve">using the PTAEO when entering a </w:t>
      </w:r>
      <w:r w:rsidRPr="00E66151">
        <w:rPr>
          <w:u w:val="single"/>
        </w:rPr>
        <w:t>direct invoice</w:t>
      </w:r>
      <w:r w:rsidRPr="00EF093F">
        <w:t xml:space="preserve"> into Oracle, please call the </w:t>
      </w:r>
      <w:r>
        <w:t>H</w:t>
      </w:r>
      <w:r w:rsidRPr="00EF093F">
        <w:t>elpdesk at</w:t>
      </w:r>
      <w:r w:rsidR="003D3DF1">
        <w:t xml:space="preserve"> 240-777-2828 </w:t>
      </w:r>
      <w:r w:rsidRPr="00EF093F">
        <w:t>and ask for a ticket to be assigned to the ERP_AP group.</w:t>
      </w:r>
    </w:p>
    <w:p w:rsidR="003000A1" w:rsidRDefault="003000A1" w:rsidP="003000A1">
      <w:pPr>
        <w:rPr>
          <w:b/>
          <w:u w:val="single"/>
        </w:rPr>
      </w:pPr>
    </w:p>
    <w:p w:rsidR="003000A1" w:rsidRDefault="003000A1" w:rsidP="003000A1">
      <w:pPr>
        <w:rPr>
          <w:b/>
          <w:u w:val="single"/>
        </w:rPr>
      </w:pPr>
      <w:r w:rsidRPr="004A65AC">
        <w:rPr>
          <w:b/>
          <w:u w:val="single"/>
        </w:rPr>
        <w:t>Distribution</w:t>
      </w:r>
    </w:p>
    <w:p w:rsidR="003000A1" w:rsidRPr="00E65F87" w:rsidRDefault="003000A1" w:rsidP="003000A1">
      <w:r>
        <w:lastRenderedPageBreak/>
        <w:t>OEMHS EMG Group</w:t>
      </w:r>
    </w:p>
    <w:p w:rsidR="003000A1" w:rsidRDefault="003000A1" w:rsidP="003000A1">
      <w:r>
        <w:t>Executive Branch Department/Office Directors</w:t>
      </w:r>
    </w:p>
    <w:p w:rsidR="003000A1" w:rsidRDefault="003000A1" w:rsidP="003000A1">
      <w:r>
        <w:t>HR liaisons</w:t>
      </w:r>
    </w:p>
    <w:p w:rsidR="003000A1" w:rsidRDefault="003000A1" w:rsidP="003000A1">
      <w:r>
        <w:t>ASC’s and functional equivalents</w:t>
      </w:r>
    </w:p>
    <w:p w:rsidR="003000A1" w:rsidRDefault="003000A1" w:rsidP="003000A1"/>
    <w:p w:rsidR="003000A1" w:rsidRDefault="003000A1" w:rsidP="003000A1">
      <w:r>
        <w:t xml:space="preserve">cc: </w:t>
      </w:r>
      <w:r>
        <w:tab/>
      </w:r>
      <w:r w:rsidR="00C61A0B">
        <w:t xml:space="preserve">Dominic Del </w:t>
      </w:r>
      <w:proofErr w:type="spellStart"/>
      <w:r w:rsidR="00C61A0B">
        <w:t>Pozzo</w:t>
      </w:r>
      <w:proofErr w:type="spellEnd"/>
      <w:r w:rsidR="00C61A0B">
        <w:t xml:space="preserve">, </w:t>
      </w:r>
      <w:r w:rsidRPr="00AD610F">
        <w:t>FRS</w:t>
      </w:r>
      <w:r>
        <w:tab/>
      </w:r>
      <w:r>
        <w:tab/>
        <w:t>Pam Schroeder, Finance</w:t>
      </w:r>
    </w:p>
    <w:p w:rsidR="003000A1" w:rsidRPr="00866F86" w:rsidRDefault="003000A1" w:rsidP="003000A1">
      <w:pPr>
        <w:ind w:firstLine="720"/>
      </w:pPr>
      <w:r w:rsidRPr="00866F86">
        <w:t>Chuck Crisostomo, OEMHS</w:t>
      </w:r>
      <w:r>
        <w:tab/>
      </w:r>
      <w:r>
        <w:tab/>
        <w:t>Jeri Cauthorn, Finance</w:t>
      </w:r>
    </w:p>
    <w:p w:rsidR="003000A1" w:rsidRDefault="003000A1" w:rsidP="003000A1">
      <w:pPr>
        <w:ind w:firstLine="720"/>
      </w:pPr>
      <w:r w:rsidRPr="00866F86">
        <w:t>Michael Goldfarb, OEMHS</w:t>
      </w:r>
      <w:r>
        <w:tab/>
      </w:r>
      <w:r>
        <w:tab/>
        <w:t>Finance MCtime Office</w:t>
      </w:r>
    </w:p>
    <w:p w:rsidR="003000A1" w:rsidRDefault="003000A1" w:rsidP="003000A1">
      <w:pPr>
        <w:ind w:firstLine="720"/>
      </w:pPr>
      <w:r>
        <w:t>Alex McCray, OHR</w:t>
      </w:r>
      <w:r>
        <w:tab/>
      </w:r>
      <w:r>
        <w:tab/>
      </w:r>
      <w:r>
        <w:tab/>
        <w:t>Finance Payroll Office</w:t>
      </w:r>
    </w:p>
    <w:p w:rsidR="003000A1" w:rsidRDefault="003000A1" w:rsidP="003000A1">
      <w:pPr>
        <w:ind w:firstLine="720"/>
      </w:pPr>
      <w:r>
        <w:t>Laleh Shabani, Finance</w:t>
      </w:r>
      <w:r>
        <w:tab/>
      </w:r>
      <w:r>
        <w:tab/>
        <w:t xml:space="preserve">Posted to </w:t>
      </w:r>
      <w:proofErr w:type="spellStart"/>
      <w:r>
        <w:t>WebEOC</w:t>
      </w:r>
      <w:proofErr w:type="spellEnd"/>
    </w:p>
    <w:p w:rsidR="003000A1" w:rsidRDefault="003000A1" w:rsidP="003000A1">
      <w:r>
        <w:tab/>
      </w:r>
      <w:r w:rsidRPr="00866F86">
        <w:t>Sanjay Jhangiani, Finance</w:t>
      </w:r>
    </w:p>
    <w:p w:rsidR="003F0C42" w:rsidRDefault="003F0C42" w:rsidP="00762C78">
      <w:pPr>
        <w:jc w:val="center"/>
        <w:rPr>
          <w:lang w:val="pt-BR"/>
        </w:rPr>
      </w:pPr>
    </w:p>
    <w:p w:rsidR="003C101D" w:rsidRPr="006D4172" w:rsidRDefault="003C101D" w:rsidP="003C101D">
      <w:pPr>
        <w:jc w:val="center"/>
        <w:rPr>
          <w:sz w:val="22"/>
          <w:szCs w:val="22"/>
          <w:lang w:val="pt-BR"/>
        </w:rPr>
      </w:pPr>
    </w:p>
    <w:p w:rsidR="00A453FC" w:rsidRDefault="00A453FC" w:rsidP="00762C78">
      <w:pPr>
        <w:jc w:val="center"/>
        <w:rPr>
          <w:lang w:val="pt-BR"/>
        </w:rPr>
      </w:pPr>
    </w:p>
    <w:sectPr w:rsidR="00A453FC" w:rsidSect="00693CCC">
      <w:headerReference w:type="default" r:id="rId14"/>
      <w:footerReference w:type="first" r:id="rId15"/>
      <w:pgSz w:w="12240" w:h="15840" w:code="1"/>
      <w:pgMar w:top="1440" w:right="1440" w:bottom="1440" w:left="1440" w:header="144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D5" w:rsidRDefault="00BD45D5">
      <w:r>
        <w:separator/>
      </w:r>
    </w:p>
  </w:endnote>
  <w:endnote w:type="continuationSeparator" w:id="0">
    <w:p w:rsidR="00BD45D5" w:rsidRDefault="00BD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17" w:rsidRDefault="004B5817" w:rsidP="00276DCB">
    <w:pPr>
      <w:pBdr>
        <w:bottom w:val="single" w:sz="6" w:space="1" w:color="auto"/>
      </w:pBdr>
      <w:spacing w:after="120"/>
      <w:jc w:val="center"/>
      <w:rPr>
        <w:b/>
      </w:rPr>
    </w:pPr>
  </w:p>
  <w:p w:rsidR="00276DCB" w:rsidRDefault="00276DCB" w:rsidP="00276DCB">
    <w:pPr>
      <w:pBdr>
        <w:bottom w:val="single" w:sz="6" w:space="1" w:color="auto"/>
      </w:pBdr>
      <w:spacing w:after="120"/>
      <w:jc w:val="center"/>
      <w:rPr>
        <w:b/>
      </w:rPr>
    </w:pPr>
    <w:r>
      <w:rPr>
        <w:b/>
      </w:rPr>
      <w:t>Office of the Director</w:t>
    </w:r>
  </w:p>
  <w:p w:rsidR="00276DCB" w:rsidRPr="0076793C" w:rsidRDefault="00276DCB" w:rsidP="00276DCB">
    <w:pPr>
      <w:spacing w:before="120"/>
      <w:jc w:val="center"/>
      <w:rPr>
        <w:b/>
      </w:rPr>
    </w:pPr>
    <w:r>
      <w:rPr>
        <w:b/>
        <w:noProof/>
        <w:sz w:val="18"/>
      </w:rPr>
      <w:t>101 Monroe Street, 15th Floor ∙ Rockville, Maryland 20850 ∙</w:t>
    </w:r>
    <w:r>
      <w:rPr>
        <w:b/>
        <w:sz w:val="18"/>
      </w:rPr>
      <w:t xml:space="preserve"> (240) 777-8860 ∙ (240) 777-8857 FAX</w:t>
    </w:r>
  </w:p>
  <w:p w:rsidR="00276DCB" w:rsidRDefault="00276DCB" w:rsidP="00276DCB">
    <w:pPr>
      <w:pStyle w:val="Footer"/>
      <w:jc w:val="center"/>
      <w:rPr>
        <w:b/>
        <w:sz w:val="18"/>
      </w:rPr>
    </w:pPr>
    <w:r>
      <w:rPr>
        <w:b/>
        <w:sz w:val="18"/>
      </w:rPr>
      <w:t>www.montgomerycountymd.gov</w:t>
    </w:r>
  </w:p>
  <w:p w:rsidR="00097F4F" w:rsidRPr="00664994" w:rsidRDefault="00C86DA4" w:rsidP="00664994">
    <w:pPr>
      <w:pStyle w:val="Footer"/>
      <w:jc w:val="center"/>
    </w:pPr>
    <w:r w:rsidRPr="00276DCB">
      <w:rPr>
        <w:b/>
        <w:noProof/>
        <w:sz w:val="18"/>
      </w:rPr>
      <w:drawing>
        <wp:inline distT="0" distB="0" distL="0" distR="0">
          <wp:extent cx="4038600" cy="685800"/>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D5" w:rsidRDefault="00BD45D5">
      <w:r>
        <w:separator/>
      </w:r>
    </w:p>
  </w:footnote>
  <w:footnote w:type="continuationSeparator" w:id="0">
    <w:p w:rsidR="00BD45D5" w:rsidRDefault="00BD4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01D" w:rsidRPr="003000A1" w:rsidRDefault="003000A1" w:rsidP="00894525">
    <w:r w:rsidRPr="003000A1">
      <w:rPr>
        <w:color w:val="000000"/>
        <w:shd w:val="clear" w:color="auto" w:fill="FFFFFF"/>
      </w:rPr>
      <w:t>December 11, 2016</w:t>
    </w:r>
    <w:r w:rsidR="00351060" w:rsidRPr="003000A1">
      <w:tab/>
    </w:r>
    <w:r w:rsidR="00A453FC" w:rsidRPr="003000A1">
      <w:t xml:space="preserve"> </w:t>
    </w:r>
  </w:p>
  <w:p w:rsidR="00097F4F" w:rsidRPr="00011D9C" w:rsidRDefault="00011D9C" w:rsidP="00894525">
    <w:pPr>
      <w:rPr>
        <w:rStyle w:val="PageNumber"/>
      </w:rPr>
    </w:pPr>
    <w:r w:rsidRPr="00011D9C">
      <w:t xml:space="preserve">Page </w:t>
    </w:r>
    <w:r w:rsidRPr="00011D9C">
      <w:rPr>
        <w:rStyle w:val="PageNumber"/>
      </w:rPr>
      <w:fldChar w:fldCharType="begin"/>
    </w:r>
    <w:r w:rsidRPr="00011D9C">
      <w:rPr>
        <w:rStyle w:val="PageNumber"/>
      </w:rPr>
      <w:instrText xml:space="preserve"> PAGE </w:instrText>
    </w:r>
    <w:r w:rsidRPr="00011D9C">
      <w:rPr>
        <w:rStyle w:val="PageNumber"/>
      </w:rPr>
      <w:fldChar w:fldCharType="separate"/>
    </w:r>
    <w:r w:rsidR="00A100EF">
      <w:rPr>
        <w:rStyle w:val="PageNumber"/>
        <w:noProof/>
      </w:rPr>
      <w:t>3</w:t>
    </w:r>
    <w:r w:rsidRPr="00011D9C">
      <w:rPr>
        <w:rStyle w:val="PageNumber"/>
      </w:rPr>
      <w:fldChar w:fldCharType="end"/>
    </w:r>
  </w:p>
  <w:p w:rsidR="00011D9C" w:rsidRPr="00011D9C" w:rsidRDefault="00011D9C" w:rsidP="00011D9C">
    <w:pPr>
      <w:pStyle w:val="Body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16B1C"/>
    <w:multiLevelType w:val="hybridMultilevel"/>
    <w:tmpl w:val="F0BAC9D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2A346EC"/>
    <w:multiLevelType w:val="hybridMultilevel"/>
    <w:tmpl w:val="B5004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283A44"/>
    <w:multiLevelType w:val="hybridMultilevel"/>
    <w:tmpl w:val="42485378"/>
    <w:lvl w:ilvl="0" w:tplc="F058162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2"/>
    <w:rsid w:val="00010D92"/>
    <w:rsid w:val="00011D9C"/>
    <w:rsid w:val="00034267"/>
    <w:rsid w:val="00036A31"/>
    <w:rsid w:val="00066D8E"/>
    <w:rsid w:val="00077655"/>
    <w:rsid w:val="00097F4F"/>
    <w:rsid w:val="0010324D"/>
    <w:rsid w:val="00104DDF"/>
    <w:rsid w:val="0011416C"/>
    <w:rsid w:val="0013685E"/>
    <w:rsid w:val="0014105D"/>
    <w:rsid w:val="00156AD9"/>
    <w:rsid w:val="0019131B"/>
    <w:rsid w:val="001A57AB"/>
    <w:rsid w:val="001A7DAC"/>
    <w:rsid w:val="001E5035"/>
    <w:rsid w:val="00215387"/>
    <w:rsid w:val="00276DCB"/>
    <w:rsid w:val="002803C0"/>
    <w:rsid w:val="00283E05"/>
    <w:rsid w:val="00290C81"/>
    <w:rsid w:val="002A093B"/>
    <w:rsid w:val="002A22FC"/>
    <w:rsid w:val="002B6F90"/>
    <w:rsid w:val="002B7C4C"/>
    <w:rsid w:val="002C336C"/>
    <w:rsid w:val="002D1AA3"/>
    <w:rsid w:val="002E2D50"/>
    <w:rsid w:val="002E4F5C"/>
    <w:rsid w:val="002E6699"/>
    <w:rsid w:val="002F1A5F"/>
    <w:rsid w:val="003000A1"/>
    <w:rsid w:val="0031604E"/>
    <w:rsid w:val="00323E12"/>
    <w:rsid w:val="00351060"/>
    <w:rsid w:val="00375330"/>
    <w:rsid w:val="003753EC"/>
    <w:rsid w:val="00382EC6"/>
    <w:rsid w:val="003A3B2A"/>
    <w:rsid w:val="003A3BCD"/>
    <w:rsid w:val="003C101D"/>
    <w:rsid w:val="003D3DF1"/>
    <w:rsid w:val="003F0C42"/>
    <w:rsid w:val="00427EA9"/>
    <w:rsid w:val="00434DC2"/>
    <w:rsid w:val="0045560D"/>
    <w:rsid w:val="00487956"/>
    <w:rsid w:val="004A47FA"/>
    <w:rsid w:val="004B466A"/>
    <w:rsid w:val="004B48E9"/>
    <w:rsid w:val="004B5817"/>
    <w:rsid w:val="004D0405"/>
    <w:rsid w:val="00524DC2"/>
    <w:rsid w:val="00556616"/>
    <w:rsid w:val="005A0B97"/>
    <w:rsid w:val="005D0C4E"/>
    <w:rsid w:val="005F06A1"/>
    <w:rsid w:val="00607D3D"/>
    <w:rsid w:val="00647157"/>
    <w:rsid w:val="00664994"/>
    <w:rsid w:val="00676EF7"/>
    <w:rsid w:val="00691A71"/>
    <w:rsid w:val="00693CCC"/>
    <w:rsid w:val="00695CF8"/>
    <w:rsid w:val="006C28D4"/>
    <w:rsid w:val="006C6415"/>
    <w:rsid w:val="00700056"/>
    <w:rsid w:val="0074180A"/>
    <w:rsid w:val="00762C78"/>
    <w:rsid w:val="007C454F"/>
    <w:rsid w:val="007D40E4"/>
    <w:rsid w:val="007F126A"/>
    <w:rsid w:val="007F4EF2"/>
    <w:rsid w:val="00803291"/>
    <w:rsid w:val="00803EE8"/>
    <w:rsid w:val="00815013"/>
    <w:rsid w:val="00840472"/>
    <w:rsid w:val="00873D49"/>
    <w:rsid w:val="008919F6"/>
    <w:rsid w:val="00894525"/>
    <w:rsid w:val="008D4DCE"/>
    <w:rsid w:val="00906CEA"/>
    <w:rsid w:val="00921AD9"/>
    <w:rsid w:val="00932BFD"/>
    <w:rsid w:val="009340FB"/>
    <w:rsid w:val="00971FD2"/>
    <w:rsid w:val="00982DFF"/>
    <w:rsid w:val="009D6986"/>
    <w:rsid w:val="009E1F31"/>
    <w:rsid w:val="00A100EF"/>
    <w:rsid w:val="00A2466A"/>
    <w:rsid w:val="00A24C92"/>
    <w:rsid w:val="00A453FC"/>
    <w:rsid w:val="00A5480A"/>
    <w:rsid w:val="00A72E4D"/>
    <w:rsid w:val="00A911E9"/>
    <w:rsid w:val="00AA65A7"/>
    <w:rsid w:val="00AB1D77"/>
    <w:rsid w:val="00AB393D"/>
    <w:rsid w:val="00AB5CDF"/>
    <w:rsid w:val="00AC0E9F"/>
    <w:rsid w:val="00B031F9"/>
    <w:rsid w:val="00B03F1F"/>
    <w:rsid w:val="00B20F73"/>
    <w:rsid w:val="00B35BDB"/>
    <w:rsid w:val="00B507AD"/>
    <w:rsid w:val="00B96B88"/>
    <w:rsid w:val="00BC043E"/>
    <w:rsid w:val="00BC42F1"/>
    <w:rsid w:val="00BD45D5"/>
    <w:rsid w:val="00BF6F2E"/>
    <w:rsid w:val="00C207EC"/>
    <w:rsid w:val="00C4390E"/>
    <w:rsid w:val="00C61A0B"/>
    <w:rsid w:val="00C83465"/>
    <w:rsid w:val="00C86DA4"/>
    <w:rsid w:val="00D302FD"/>
    <w:rsid w:val="00D73AB9"/>
    <w:rsid w:val="00D91301"/>
    <w:rsid w:val="00D91521"/>
    <w:rsid w:val="00DB60EA"/>
    <w:rsid w:val="00DF5D69"/>
    <w:rsid w:val="00E26FDB"/>
    <w:rsid w:val="00E345AA"/>
    <w:rsid w:val="00E35268"/>
    <w:rsid w:val="00E52B85"/>
    <w:rsid w:val="00EA332D"/>
    <w:rsid w:val="00EA41AB"/>
    <w:rsid w:val="00EE4752"/>
    <w:rsid w:val="00F143E0"/>
    <w:rsid w:val="00F415D6"/>
    <w:rsid w:val="00F8460F"/>
    <w:rsid w:val="00F961DE"/>
    <w:rsid w:val="00FA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ostalCode"/>
  <w:smartTagType w:namespaceuri="urn:schemas-microsoft-com:office:smarttags" w:name="State"/>
  <w:shapeDefaults>
    <o:shapedefaults v:ext="edit" spidmax="4097"/>
    <o:shapelayout v:ext="edit">
      <o:idmap v:ext="edit" data="1"/>
    </o:shapelayout>
  </w:shapeDefaults>
  <w:decimalSymbol w:val="."/>
  <w:listSeparator w:val=","/>
  <w15:docId w15:val="{568CF510-A47A-4E34-A69D-6D12FC38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pPr>
    <w:rPr>
      <w:sz w:val="24"/>
      <w:szCs w:val="24"/>
    </w:rPr>
  </w:style>
  <w:style w:type="paragraph" w:styleId="Heading4">
    <w:name w:val="heading 4"/>
    <w:basedOn w:val="Normal"/>
    <w:next w:val="Normal"/>
    <w:link w:val="Heading4Char"/>
    <w:qFormat/>
    <w:rsid w:val="00762C78"/>
    <w:pPr>
      <w:keepNext/>
      <w:widowControl/>
      <w:jc w:val="center"/>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097F4F"/>
    <w:pPr>
      <w:tabs>
        <w:tab w:val="center" w:pos="4320"/>
        <w:tab w:val="right" w:pos="8640"/>
      </w:tabs>
    </w:pPr>
  </w:style>
  <w:style w:type="paragraph" w:styleId="BalloonText">
    <w:name w:val="Balloon Text"/>
    <w:basedOn w:val="Normal"/>
    <w:link w:val="BalloonTextChar"/>
    <w:uiPriority w:val="99"/>
    <w:semiHidden/>
    <w:unhideWhenUsed/>
    <w:rsid w:val="004B466A"/>
    <w:rPr>
      <w:rFonts w:ascii="Tahoma" w:hAnsi="Tahoma" w:cs="Tahoma"/>
      <w:sz w:val="16"/>
      <w:szCs w:val="16"/>
    </w:rPr>
  </w:style>
  <w:style w:type="character" w:customStyle="1" w:styleId="BalloonTextChar">
    <w:name w:val="Balloon Text Char"/>
    <w:link w:val="BalloonText"/>
    <w:uiPriority w:val="99"/>
    <w:semiHidden/>
    <w:rsid w:val="004B466A"/>
    <w:rPr>
      <w:rFonts w:ascii="Tahoma" w:hAnsi="Tahoma" w:cs="Tahoma"/>
      <w:sz w:val="16"/>
      <w:szCs w:val="16"/>
    </w:rPr>
  </w:style>
  <w:style w:type="character" w:customStyle="1" w:styleId="Heading4Char">
    <w:name w:val="Heading 4 Char"/>
    <w:link w:val="Heading4"/>
    <w:rsid w:val="00762C78"/>
    <w:rPr>
      <w:sz w:val="24"/>
    </w:rPr>
  </w:style>
  <w:style w:type="paragraph" w:styleId="BodyText">
    <w:name w:val="Body Text"/>
    <w:basedOn w:val="Normal"/>
    <w:link w:val="BodyTextChar"/>
    <w:semiHidden/>
    <w:rsid w:val="00762C78"/>
    <w:pPr>
      <w:widowControl/>
    </w:pPr>
    <w:rPr>
      <w:szCs w:val="20"/>
    </w:rPr>
  </w:style>
  <w:style w:type="character" w:customStyle="1" w:styleId="BodyTextChar">
    <w:name w:val="Body Text Char"/>
    <w:link w:val="BodyText"/>
    <w:semiHidden/>
    <w:rsid w:val="00762C78"/>
    <w:rPr>
      <w:sz w:val="24"/>
    </w:rPr>
  </w:style>
  <w:style w:type="character" w:customStyle="1" w:styleId="SignatureChar">
    <w:name w:val="Signature Char"/>
    <w:aliases w:val="sig Char"/>
    <w:link w:val="Signature"/>
    <w:semiHidden/>
    <w:locked/>
    <w:rsid w:val="00011D9C"/>
    <w:rPr>
      <w:sz w:val="22"/>
    </w:rPr>
  </w:style>
  <w:style w:type="paragraph" w:styleId="Signature">
    <w:name w:val="Signature"/>
    <w:aliases w:val="sig"/>
    <w:basedOn w:val="Normal"/>
    <w:next w:val="BodyText"/>
    <w:link w:val="SignatureChar"/>
    <w:semiHidden/>
    <w:unhideWhenUsed/>
    <w:rsid w:val="00011D9C"/>
    <w:pPr>
      <w:keepLines/>
      <w:widowControl/>
      <w:tabs>
        <w:tab w:val="right" w:leader="underscore" w:pos="8640"/>
      </w:tabs>
      <w:spacing w:after="240"/>
      <w:ind w:left="4320"/>
    </w:pPr>
    <w:rPr>
      <w:sz w:val="22"/>
      <w:szCs w:val="20"/>
    </w:rPr>
  </w:style>
  <w:style w:type="character" w:customStyle="1" w:styleId="SignatureChar1">
    <w:name w:val="Signature Char1"/>
    <w:uiPriority w:val="99"/>
    <w:semiHidden/>
    <w:rsid w:val="00011D9C"/>
    <w:rPr>
      <w:sz w:val="24"/>
      <w:szCs w:val="24"/>
    </w:rPr>
  </w:style>
  <w:style w:type="paragraph" w:customStyle="1" w:styleId="BodyTextContinued">
    <w:name w:val="Body Text Continued"/>
    <w:aliases w:val="btc"/>
    <w:basedOn w:val="Normal"/>
    <w:next w:val="BodyText"/>
    <w:rsid w:val="00011D9C"/>
    <w:pPr>
      <w:widowControl/>
      <w:spacing w:after="240"/>
    </w:pPr>
    <w:rPr>
      <w:sz w:val="22"/>
      <w:szCs w:val="20"/>
    </w:rPr>
  </w:style>
  <w:style w:type="character" w:styleId="PageNumber">
    <w:name w:val="page number"/>
    <w:rsid w:val="00011D9C"/>
    <w:rPr>
      <w:sz w:val="24"/>
    </w:rPr>
  </w:style>
  <w:style w:type="paragraph" w:styleId="FootnoteText">
    <w:name w:val="footnote text"/>
    <w:basedOn w:val="Normal"/>
    <w:link w:val="FootnoteTextChar"/>
    <w:semiHidden/>
    <w:rsid w:val="00894525"/>
    <w:pPr>
      <w:widowControl/>
    </w:pPr>
    <w:rPr>
      <w:sz w:val="20"/>
      <w:szCs w:val="20"/>
    </w:rPr>
  </w:style>
  <w:style w:type="character" w:customStyle="1" w:styleId="FootnoteTextChar">
    <w:name w:val="Footnote Text Char"/>
    <w:basedOn w:val="DefaultParagraphFont"/>
    <w:link w:val="FootnoteText"/>
    <w:semiHidden/>
    <w:rsid w:val="00894525"/>
  </w:style>
  <w:style w:type="character" w:styleId="FootnoteReference">
    <w:name w:val="footnote reference"/>
    <w:semiHidden/>
    <w:rsid w:val="00894525"/>
    <w:rPr>
      <w:vertAlign w:val="superscript"/>
    </w:rPr>
  </w:style>
  <w:style w:type="character" w:styleId="Hyperlink">
    <w:name w:val="Hyperlink"/>
    <w:rsid w:val="003000A1"/>
    <w:rPr>
      <w:color w:val="0000FF"/>
      <w:u w:val="single"/>
    </w:rPr>
  </w:style>
  <w:style w:type="character" w:styleId="FollowedHyperlink">
    <w:name w:val="FollowedHyperlink"/>
    <w:basedOn w:val="DefaultParagraphFont"/>
    <w:uiPriority w:val="99"/>
    <w:semiHidden/>
    <w:unhideWhenUsed/>
    <w:rsid w:val="00323E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29059">
      <w:bodyDiv w:val="1"/>
      <w:marLeft w:val="0"/>
      <w:marRight w:val="0"/>
      <w:marTop w:val="0"/>
      <w:marBottom w:val="0"/>
      <w:divBdr>
        <w:top w:val="none" w:sz="0" w:space="0" w:color="auto"/>
        <w:left w:val="none" w:sz="0" w:space="0" w:color="auto"/>
        <w:bottom w:val="none" w:sz="0" w:space="0" w:color="auto"/>
        <w:right w:val="none" w:sz="0" w:space="0" w:color="auto"/>
      </w:divBdr>
    </w:div>
    <w:div w:id="7120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gomerycountymd.gov/mctime/Resources/Files/Data/Events/Current%20Events/Crosswalk_MC_RRF_FIRE_12-10-2016.x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gomerycountymd.gov/content/mctime/data/jan26snoweventcrosswalk.x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tgomerycountymd.gov/content/mctime/data/jan26snoweventcrosswalk.xl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ntgomerycountymd.gov/mctime/Resources/Files/Data/Events/Current%20Events/Crosswalk_MC_RRF_FIRE_12-10-2016.xls" TargetMode="External"/><Relationship Id="rId4" Type="http://schemas.openxmlformats.org/officeDocument/2006/relationships/settings" Target="settings.xml"/><Relationship Id="rId9" Type="http://schemas.openxmlformats.org/officeDocument/2006/relationships/hyperlink" Target="http://www.montgomerycountymd.gov/mctime/Resources/Files/Data/Events/Guidance_for_Recording_Event_Related_Project_Task_Codes_rev312014_.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C8B17D-19D1-4887-BEBF-53544088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623</Words>
  <Characters>4243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B. Lattner</dc:creator>
  <cp:lastModifiedBy>Barefoot, Lauren</cp:lastModifiedBy>
  <cp:revision>2</cp:revision>
  <cp:lastPrinted>2002-05-13T15:46:00Z</cp:lastPrinted>
  <dcterms:created xsi:type="dcterms:W3CDTF">2016-12-12T03:19:00Z</dcterms:created>
  <dcterms:modified xsi:type="dcterms:W3CDTF">2016-12-12T03:19:00Z</dcterms:modified>
</cp:coreProperties>
</file>