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olor w:val="auto"/>
          <w:spacing w:val="-10"/>
          <w:kern w:val="28"/>
          <w:sz w:val="56"/>
          <w:szCs w:val="56"/>
        </w:rPr>
        <w:alias w:val="Title"/>
        <w:tag w:val=""/>
        <w:id w:val="540707998"/>
        <w:placeholder>
          <w:docPart w:val="29826B1C829D4040B3095D12BFB18336"/>
        </w:placeholder>
        <w:dataBinding w:prefixMappings="xmlns:ns0='http://purl.org/dc/elements/1.1/' xmlns:ns1='http://schemas.openxmlformats.org/package/2006/metadata/core-properties' " w:xpath="/ns1:coreProperties[1]/ns0:title[1]" w:storeItemID="{6C3C8BC8-F283-45AE-878A-BAB7291924A1}"/>
        <w:text/>
      </w:sdtPr>
      <w:sdtContent>
        <w:p w14:paraId="485E1B18" w14:textId="7FF45F59" w:rsidR="0035546B" w:rsidRPr="0035546B" w:rsidRDefault="007E0BA6" w:rsidP="007E0BA6">
          <w:pPr>
            <w:pStyle w:val="Heading3"/>
            <w:spacing w:before="0" w:after="0" w:line="240" w:lineRule="auto"/>
          </w:pPr>
          <w:r w:rsidRPr="007E0BA6">
            <w:rPr>
              <w:rFonts w:asciiTheme="majorHAnsi" w:hAnsiTheme="majorHAnsi"/>
              <w:color w:val="auto"/>
              <w:spacing w:val="-10"/>
              <w:kern w:val="28"/>
              <w:sz w:val="56"/>
              <w:szCs w:val="56"/>
            </w:rPr>
            <w:t>C&amp;D Material Management Stakeholder Summary Report:</w:t>
          </w:r>
          <w:r w:rsidR="007513C4">
            <w:rPr>
              <w:rFonts w:asciiTheme="majorHAnsi" w:hAnsiTheme="majorHAnsi"/>
              <w:color w:val="auto"/>
              <w:spacing w:val="-10"/>
              <w:kern w:val="28"/>
              <w:sz w:val="56"/>
              <w:szCs w:val="56"/>
            </w:rPr>
            <w:t xml:space="preserve"> </w:t>
          </w:r>
          <w:r w:rsidRPr="007E0BA6">
            <w:rPr>
              <w:rFonts w:asciiTheme="majorHAnsi" w:hAnsiTheme="majorHAnsi"/>
              <w:color w:val="auto"/>
              <w:spacing w:val="-10"/>
              <w:kern w:val="28"/>
              <w:sz w:val="56"/>
              <w:szCs w:val="56"/>
            </w:rPr>
            <w:t>Understanding Construction &amp; Demolition (C&amp;D) Material Management in Montgomery County</w:t>
          </w:r>
        </w:p>
      </w:sdtContent>
    </w:sdt>
    <w:p w14:paraId="622C4406" w14:textId="54CF2348" w:rsidR="000661DA" w:rsidRPr="0035546B" w:rsidRDefault="00FD7E6D" w:rsidP="003D6660">
      <w:pPr>
        <w:pStyle w:val="Heading1"/>
      </w:pPr>
      <w:r w:rsidRPr="0035546B">
        <w:t xml:space="preserve">EXECUTIVE SUMMARY </w:t>
      </w:r>
    </w:p>
    <w:p w14:paraId="573A92BD" w14:textId="77777777" w:rsidR="000661DA" w:rsidRPr="001153E3" w:rsidRDefault="00C15A1E" w:rsidP="003D6660">
      <w:pPr>
        <w:pStyle w:val="Heading2"/>
      </w:pPr>
      <w:r w:rsidRPr="001153E3">
        <w:t>Introduction</w:t>
      </w:r>
    </w:p>
    <w:p w14:paraId="7D1C4076" w14:textId="57D09949" w:rsidR="000661DA" w:rsidRPr="00D45A94" w:rsidRDefault="00FD5F10" w:rsidP="00D45A94">
      <w:pPr>
        <w:spacing w:after="0" w:line="240" w:lineRule="auto"/>
        <w:rPr>
          <w:rFonts w:ascii="Calibri" w:hAnsi="Calibri" w:cs="Calibri"/>
        </w:rPr>
      </w:pPr>
      <w:r>
        <w:rPr>
          <w:rFonts w:ascii="Calibri" w:hAnsi="Calibri" w:cs="Calibri"/>
        </w:rPr>
        <w:t xml:space="preserve">To develop practical strategies to increase the recycling of construction and demolition (C&amp;D) materials from projects in Montgomery County. DEP seeks to understand current practices, challenges, and opportunities in C&amp;D material management. Between October 2025 and January 2026, DEP staff held meetings with five key stakeholder groups and several Montgomery County departments, including construction and demolition firms, </w:t>
      </w:r>
      <w:r w:rsidR="00F7030E">
        <w:rPr>
          <w:rFonts w:ascii="Calibri" w:hAnsi="Calibri" w:cs="Calibri"/>
        </w:rPr>
        <w:t xml:space="preserve">collectors and </w:t>
      </w:r>
      <w:r>
        <w:rPr>
          <w:rFonts w:ascii="Calibri" w:hAnsi="Calibri" w:cs="Calibri"/>
        </w:rPr>
        <w:t>haulers, Permitted Solid Waste Acceptance Facilities, nonprofit building supply reuse centers, and County departments. Over thirty local firms and organizations, along with four County departments, participated in discussions and site visits. DEP is appreciative of their generous contributions of time, feedback, and ideas, and welcomes ongoing discussion.</w:t>
      </w:r>
    </w:p>
    <w:p w14:paraId="3FE1ECF9" w14:textId="40791215" w:rsidR="000661DA" w:rsidRPr="001153E3" w:rsidRDefault="00420A2F" w:rsidP="003D6660">
      <w:pPr>
        <w:pStyle w:val="Heading2"/>
      </w:pPr>
      <w:r>
        <w:t xml:space="preserve">Key </w:t>
      </w:r>
      <w:r w:rsidR="00C15A1E" w:rsidRPr="001153E3">
        <w:t>Findings</w:t>
      </w:r>
    </w:p>
    <w:p w14:paraId="39CAEE32" w14:textId="65892CAD" w:rsidR="002E247A" w:rsidRPr="002E247A" w:rsidRDefault="00C15A1E" w:rsidP="002E247A">
      <w:pPr>
        <w:spacing w:after="0" w:line="240" w:lineRule="auto"/>
      </w:pPr>
      <w:r w:rsidRPr="00D36300">
        <w:rPr>
          <w:rFonts w:ascii="Calibri" w:hAnsi="Calibri"/>
          <w:b/>
          <w:bCs/>
        </w:rPr>
        <w:t>Material Separation and Recycling Practices</w:t>
      </w:r>
    </w:p>
    <w:p w14:paraId="7C9DF555" w14:textId="0AC5AD69" w:rsidR="002E247A" w:rsidRPr="002E247A" w:rsidRDefault="006F1567" w:rsidP="002E247A">
      <w:pPr>
        <w:pStyle w:val="ListParagraph"/>
        <w:numPr>
          <w:ilvl w:val="0"/>
          <w:numId w:val="26"/>
        </w:numPr>
        <w:spacing w:after="0" w:line="240" w:lineRule="auto"/>
      </w:pPr>
      <w:r>
        <w:rPr>
          <w:rFonts w:ascii="Calibri" w:hAnsi="Calibri"/>
        </w:rPr>
        <w:t>Many construction firms prioritize transportation and disposal costs over recycling, but several organizations have innovative, efficient systems in place that can be replicated at multiple scales.</w:t>
      </w:r>
    </w:p>
    <w:p w14:paraId="16916850" w14:textId="49583292" w:rsidR="002E247A" w:rsidRPr="002E247A" w:rsidRDefault="00C15A1E" w:rsidP="002E247A">
      <w:pPr>
        <w:pStyle w:val="ListParagraph"/>
        <w:numPr>
          <w:ilvl w:val="0"/>
          <w:numId w:val="26"/>
        </w:numPr>
        <w:spacing w:after="0" w:line="240" w:lineRule="auto"/>
      </w:pPr>
      <w:r w:rsidRPr="004975E0">
        <w:rPr>
          <w:rFonts w:ascii="Calibri" w:hAnsi="Calibri"/>
        </w:rPr>
        <w:t xml:space="preserve">Large </w:t>
      </w:r>
      <w:r w:rsidR="006F1567">
        <w:rPr>
          <w:rFonts w:ascii="Calibri" w:hAnsi="Calibri"/>
        </w:rPr>
        <w:t xml:space="preserve">construction </w:t>
      </w:r>
      <w:r w:rsidRPr="004975E0">
        <w:rPr>
          <w:rFonts w:ascii="Calibri" w:hAnsi="Calibri"/>
        </w:rPr>
        <w:t xml:space="preserve">projects pursuing LEED certification </w:t>
      </w:r>
      <w:r w:rsidR="006C33FB">
        <w:rPr>
          <w:rFonts w:ascii="Calibri" w:hAnsi="Calibri"/>
        </w:rPr>
        <w:t xml:space="preserve">tend to </w:t>
      </w:r>
      <w:r w:rsidRPr="004975E0">
        <w:rPr>
          <w:rFonts w:ascii="Calibri" w:hAnsi="Calibri"/>
        </w:rPr>
        <w:t>have better recycling systems, while smaller projects</w:t>
      </w:r>
      <w:r w:rsidR="00B5182D">
        <w:rPr>
          <w:rFonts w:ascii="Calibri" w:hAnsi="Calibri"/>
        </w:rPr>
        <w:t xml:space="preserve"> without this incentive</w:t>
      </w:r>
      <w:r w:rsidRPr="004975E0">
        <w:rPr>
          <w:rFonts w:ascii="Calibri" w:hAnsi="Calibri"/>
        </w:rPr>
        <w:t xml:space="preserve"> often skip recycling due to cost and space constraints.</w:t>
      </w:r>
    </w:p>
    <w:p w14:paraId="7E97270A" w14:textId="43EF0F02" w:rsidR="002E247A" w:rsidRPr="002E247A" w:rsidRDefault="00C15A1E" w:rsidP="002E247A">
      <w:pPr>
        <w:pStyle w:val="ListParagraph"/>
        <w:numPr>
          <w:ilvl w:val="0"/>
          <w:numId w:val="26"/>
        </w:numPr>
        <w:spacing w:after="0" w:line="240" w:lineRule="auto"/>
      </w:pPr>
      <w:r w:rsidRPr="004975E0">
        <w:rPr>
          <w:rFonts w:ascii="Calibri" w:hAnsi="Calibri"/>
        </w:rPr>
        <w:t xml:space="preserve">Commonly recycled materials include concrete, asphalt, and metals due to strong </w:t>
      </w:r>
      <w:r w:rsidR="00D665EC">
        <w:rPr>
          <w:rFonts w:ascii="Calibri" w:hAnsi="Calibri"/>
        </w:rPr>
        <w:t xml:space="preserve">local </w:t>
      </w:r>
      <w:r w:rsidRPr="004975E0">
        <w:rPr>
          <w:rFonts w:ascii="Calibri" w:hAnsi="Calibri"/>
        </w:rPr>
        <w:t>markets</w:t>
      </w:r>
      <w:r w:rsidR="00D665EC">
        <w:rPr>
          <w:rFonts w:ascii="Calibri" w:hAnsi="Calibri"/>
        </w:rPr>
        <w:t xml:space="preserve">. Materials </w:t>
      </w:r>
      <w:r w:rsidR="00E11527">
        <w:rPr>
          <w:rFonts w:ascii="Calibri" w:hAnsi="Calibri"/>
        </w:rPr>
        <w:t>like treated</w:t>
      </w:r>
      <w:r w:rsidR="000C65C5">
        <w:rPr>
          <w:rFonts w:ascii="Calibri" w:hAnsi="Calibri"/>
        </w:rPr>
        <w:t xml:space="preserve"> </w:t>
      </w:r>
      <w:r w:rsidRPr="004975E0">
        <w:rPr>
          <w:rFonts w:ascii="Calibri" w:hAnsi="Calibri"/>
        </w:rPr>
        <w:t xml:space="preserve">wood, </w:t>
      </w:r>
      <w:r w:rsidR="00E11527">
        <w:rPr>
          <w:rFonts w:ascii="Calibri" w:hAnsi="Calibri"/>
        </w:rPr>
        <w:t xml:space="preserve">bulky </w:t>
      </w:r>
      <w:r w:rsidRPr="004975E0">
        <w:rPr>
          <w:rFonts w:ascii="Calibri" w:hAnsi="Calibri"/>
        </w:rPr>
        <w:t xml:space="preserve">plastics, and bricks </w:t>
      </w:r>
      <w:r w:rsidR="00D665EC">
        <w:rPr>
          <w:rFonts w:ascii="Calibri" w:hAnsi="Calibri"/>
        </w:rPr>
        <w:t>are</w:t>
      </w:r>
      <w:r w:rsidRPr="004975E0">
        <w:rPr>
          <w:rFonts w:ascii="Calibri" w:hAnsi="Calibri"/>
        </w:rPr>
        <w:t xml:space="preserve"> difficult to recycle.</w:t>
      </w:r>
    </w:p>
    <w:p w14:paraId="16261541" w14:textId="77777777" w:rsidR="002E247A" w:rsidRDefault="002E247A" w:rsidP="002E247A">
      <w:pPr>
        <w:spacing w:after="0" w:line="240" w:lineRule="auto"/>
        <w:rPr>
          <w:rFonts w:ascii="Calibri" w:hAnsi="Calibri"/>
          <w:b/>
          <w:bCs/>
        </w:rPr>
      </w:pPr>
    </w:p>
    <w:p w14:paraId="42D10DC9" w14:textId="24EBFFD9" w:rsidR="002E247A" w:rsidRDefault="00C15A1E" w:rsidP="002E247A">
      <w:pPr>
        <w:spacing w:after="0" w:line="240" w:lineRule="auto"/>
        <w:rPr>
          <w:rFonts w:ascii="Calibri" w:hAnsi="Calibri"/>
          <w:b/>
          <w:bCs/>
        </w:rPr>
      </w:pPr>
      <w:r w:rsidRPr="004975E0">
        <w:rPr>
          <w:rFonts w:ascii="Calibri" w:hAnsi="Calibri"/>
          <w:b/>
          <w:bCs/>
        </w:rPr>
        <w:t>Challenges</w:t>
      </w:r>
      <w:r w:rsidR="006C33FB">
        <w:rPr>
          <w:rFonts w:ascii="Calibri" w:hAnsi="Calibri"/>
          <w:b/>
          <w:bCs/>
        </w:rPr>
        <w:t xml:space="preserve"> to Recycling</w:t>
      </w:r>
    </w:p>
    <w:p w14:paraId="77876417" w14:textId="77777777" w:rsidR="00D704BB" w:rsidRDefault="00D704BB" w:rsidP="002E247A">
      <w:pPr>
        <w:spacing w:after="0" w:line="240" w:lineRule="auto"/>
        <w:rPr>
          <w:rFonts w:ascii="Calibri" w:hAnsi="Calibri"/>
        </w:rPr>
      </w:pPr>
    </w:p>
    <w:p w14:paraId="4952DF8B" w14:textId="451F8CFA" w:rsidR="00D36300" w:rsidRPr="00D36300" w:rsidRDefault="00C15A1E" w:rsidP="00F12825">
      <w:pPr>
        <w:pStyle w:val="ListParagraph"/>
        <w:numPr>
          <w:ilvl w:val="0"/>
          <w:numId w:val="27"/>
        </w:numPr>
        <w:spacing w:after="0" w:line="240" w:lineRule="auto"/>
      </w:pPr>
      <w:r w:rsidRPr="004975E0">
        <w:rPr>
          <w:rFonts w:ascii="Calibri" w:hAnsi="Calibri"/>
        </w:rPr>
        <w:t xml:space="preserve">Cost sensitivity: Recycling </w:t>
      </w:r>
      <w:r w:rsidR="00A120A2">
        <w:rPr>
          <w:rFonts w:ascii="Calibri" w:hAnsi="Calibri"/>
        </w:rPr>
        <w:t>can be more</w:t>
      </w:r>
      <w:r w:rsidRPr="004975E0">
        <w:rPr>
          <w:rFonts w:ascii="Calibri" w:hAnsi="Calibri"/>
        </w:rPr>
        <w:t xml:space="preserve"> expensive than disposal</w:t>
      </w:r>
      <w:r w:rsidR="00CF6B0A">
        <w:rPr>
          <w:rFonts w:ascii="Calibri" w:hAnsi="Calibri"/>
        </w:rPr>
        <w:t xml:space="preserve"> in terms of fees or added time and fuel to </w:t>
      </w:r>
      <w:r w:rsidR="00F12825">
        <w:rPr>
          <w:rFonts w:ascii="Calibri" w:hAnsi="Calibri"/>
        </w:rPr>
        <w:t xml:space="preserve">reach processing facilities. </w:t>
      </w:r>
    </w:p>
    <w:p w14:paraId="671EDFAB" w14:textId="00090665" w:rsidR="004A0E26" w:rsidRPr="00D36300" w:rsidRDefault="00C15A1E" w:rsidP="00DA79F2">
      <w:pPr>
        <w:pStyle w:val="ListParagraph"/>
        <w:numPr>
          <w:ilvl w:val="0"/>
          <w:numId w:val="27"/>
        </w:numPr>
        <w:spacing w:after="0" w:line="240" w:lineRule="auto"/>
      </w:pPr>
      <w:r w:rsidRPr="004975E0">
        <w:rPr>
          <w:rFonts w:ascii="Calibri" w:hAnsi="Calibri"/>
        </w:rPr>
        <w:t>Contamination: Mixed loads and illegal dumping</w:t>
      </w:r>
      <w:r w:rsidR="00A120A2">
        <w:rPr>
          <w:rFonts w:ascii="Calibri" w:hAnsi="Calibri"/>
        </w:rPr>
        <w:t xml:space="preserve"> in onsite rolloff containers</w:t>
      </w:r>
      <w:r w:rsidR="00F12825">
        <w:rPr>
          <w:rFonts w:ascii="Calibri" w:hAnsi="Calibri"/>
        </w:rPr>
        <w:t xml:space="preserve"> or dumpsters </w:t>
      </w:r>
      <w:r w:rsidRPr="004975E0">
        <w:rPr>
          <w:rFonts w:ascii="Calibri" w:hAnsi="Calibri"/>
        </w:rPr>
        <w:t xml:space="preserve">reduce </w:t>
      </w:r>
      <w:r w:rsidR="00EB2B42">
        <w:rPr>
          <w:rFonts w:ascii="Calibri" w:hAnsi="Calibri"/>
        </w:rPr>
        <w:t xml:space="preserve">the </w:t>
      </w:r>
      <w:r w:rsidRPr="004975E0">
        <w:rPr>
          <w:rFonts w:ascii="Calibri" w:hAnsi="Calibri"/>
        </w:rPr>
        <w:t>recyclability</w:t>
      </w:r>
      <w:r w:rsidR="00F12825">
        <w:rPr>
          <w:rFonts w:ascii="Calibri" w:hAnsi="Calibri"/>
        </w:rPr>
        <w:t xml:space="preserve"> of the entire load</w:t>
      </w:r>
      <w:r w:rsidRPr="004975E0">
        <w:rPr>
          <w:rFonts w:ascii="Calibri" w:hAnsi="Calibri"/>
        </w:rPr>
        <w:t>.</w:t>
      </w:r>
      <w:r w:rsidR="0074488B">
        <w:rPr>
          <w:rFonts w:ascii="Calibri" w:hAnsi="Calibri"/>
        </w:rPr>
        <w:t xml:space="preserve"> Neighbors should resist adding household waste</w:t>
      </w:r>
      <w:r w:rsidR="00DA79F2">
        <w:rPr>
          <w:rFonts w:ascii="Calibri" w:hAnsi="Calibri"/>
        </w:rPr>
        <w:t xml:space="preserve">, as </w:t>
      </w:r>
      <w:r w:rsidR="00F7030E">
        <w:rPr>
          <w:rFonts w:ascii="Calibri" w:hAnsi="Calibri"/>
        </w:rPr>
        <w:t xml:space="preserve">collectors and </w:t>
      </w:r>
      <w:r w:rsidR="00DA79F2">
        <w:rPr>
          <w:rFonts w:ascii="Calibri" w:hAnsi="Calibri"/>
        </w:rPr>
        <w:t xml:space="preserve">haulers will incur </w:t>
      </w:r>
      <w:r w:rsidR="00A96BB1">
        <w:rPr>
          <w:rFonts w:ascii="Calibri" w:hAnsi="Calibri"/>
        </w:rPr>
        <w:t>County fines</w:t>
      </w:r>
      <w:r w:rsidR="00DA79F2">
        <w:rPr>
          <w:rFonts w:ascii="Calibri" w:hAnsi="Calibri"/>
        </w:rPr>
        <w:t>.</w:t>
      </w:r>
    </w:p>
    <w:p w14:paraId="4455CFEB" w14:textId="59DF5936" w:rsidR="00D36300" w:rsidRPr="00D36300" w:rsidRDefault="00C15A1E" w:rsidP="002E247A">
      <w:pPr>
        <w:pStyle w:val="ListParagraph"/>
        <w:numPr>
          <w:ilvl w:val="0"/>
          <w:numId w:val="27"/>
        </w:numPr>
        <w:spacing w:after="0" w:line="240" w:lineRule="auto"/>
      </w:pPr>
      <w:r w:rsidRPr="004975E0">
        <w:rPr>
          <w:rFonts w:ascii="Calibri" w:hAnsi="Calibri"/>
        </w:rPr>
        <w:t xml:space="preserve">Space limitations: </w:t>
      </w:r>
      <w:r w:rsidR="00956FA5">
        <w:rPr>
          <w:rFonts w:ascii="Calibri" w:hAnsi="Calibri"/>
        </w:rPr>
        <w:t>Construction project sites often l</w:t>
      </w:r>
      <w:r w:rsidRPr="004975E0">
        <w:rPr>
          <w:rFonts w:ascii="Calibri" w:hAnsi="Calibri"/>
        </w:rPr>
        <w:t>ack</w:t>
      </w:r>
      <w:r w:rsidR="00C34234">
        <w:rPr>
          <w:rFonts w:ascii="Calibri" w:hAnsi="Calibri"/>
        </w:rPr>
        <w:t xml:space="preserve"> space for </w:t>
      </w:r>
      <w:r w:rsidR="00A17427">
        <w:rPr>
          <w:rFonts w:ascii="Calibri" w:hAnsi="Calibri"/>
        </w:rPr>
        <w:t>on-site sorting and storage of recyclables or for bringing multiple rolloff containers to</w:t>
      </w:r>
      <w:r w:rsidR="00FA60E1">
        <w:rPr>
          <w:rFonts w:ascii="Calibri" w:hAnsi="Calibri"/>
        </w:rPr>
        <w:t xml:space="preserve"> a site</w:t>
      </w:r>
      <w:r w:rsidRPr="004975E0">
        <w:rPr>
          <w:rFonts w:ascii="Calibri" w:hAnsi="Calibri"/>
        </w:rPr>
        <w:t>.</w:t>
      </w:r>
    </w:p>
    <w:p w14:paraId="6B4D5907" w14:textId="102E4C27" w:rsidR="00D36300" w:rsidRPr="00D36300" w:rsidRDefault="00C15A1E" w:rsidP="002E247A">
      <w:pPr>
        <w:pStyle w:val="ListParagraph"/>
        <w:numPr>
          <w:ilvl w:val="0"/>
          <w:numId w:val="27"/>
        </w:numPr>
        <w:spacing w:after="0" w:line="240" w:lineRule="auto"/>
      </w:pPr>
      <w:r w:rsidRPr="004975E0">
        <w:rPr>
          <w:rFonts w:ascii="Calibri" w:hAnsi="Calibri"/>
        </w:rPr>
        <w:t xml:space="preserve">Market limitations: Limited demand for certain materials </w:t>
      </w:r>
      <w:r w:rsidR="00A17427" w:rsidRPr="00FA60E1">
        <w:rPr>
          <w:rFonts w:ascii="Calibri" w:hAnsi="Calibri"/>
        </w:rPr>
        <w:t>like</w:t>
      </w:r>
      <w:r w:rsidR="000C65C5">
        <w:rPr>
          <w:rFonts w:ascii="Calibri" w:hAnsi="Calibri"/>
        </w:rPr>
        <w:t xml:space="preserve"> </w:t>
      </w:r>
      <w:r w:rsidR="00A17427">
        <w:rPr>
          <w:rFonts w:ascii="Calibri" w:hAnsi="Calibri"/>
        </w:rPr>
        <w:t xml:space="preserve">treated </w:t>
      </w:r>
      <w:r w:rsidRPr="004975E0">
        <w:rPr>
          <w:rFonts w:ascii="Calibri" w:hAnsi="Calibri"/>
        </w:rPr>
        <w:t>wood and drywall.</w:t>
      </w:r>
    </w:p>
    <w:p w14:paraId="74E6760A" w14:textId="41F0215C" w:rsidR="00D36300" w:rsidRPr="00D36300" w:rsidRDefault="00C15A1E" w:rsidP="00D36300">
      <w:pPr>
        <w:pStyle w:val="ListParagraph"/>
        <w:numPr>
          <w:ilvl w:val="0"/>
          <w:numId w:val="28"/>
        </w:numPr>
        <w:spacing w:after="0" w:line="240" w:lineRule="auto"/>
      </w:pPr>
      <w:r w:rsidRPr="004A0E26">
        <w:rPr>
          <w:rFonts w:ascii="Calibri" w:hAnsi="Calibri"/>
        </w:rPr>
        <w:lastRenderedPageBreak/>
        <w:t xml:space="preserve">Generators and </w:t>
      </w:r>
      <w:r w:rsidR="00F7030E">
        <w:rPr>
          <w:rFonts w:ascii="Calibri" w:hAnsi="Calibri"/>
        </w:rPr>
        <w:t>collectors/</w:t>
      </w:r>
      <w:r w:rsidRPr="004A0E26">
        <w:rPr>
          <w:rFonts w:ascii="Calibri" w:hAnsi="Calibri"/>
        </w:rPr>
        <w:t>haulers request clearer guidance on recycling requirements and contamination thresholds.</w:t>
      </w:r>
      <w:r w:rsidR="00AD20A8" w:rsidRPr="004A0E26">
        <w:rPr>
          <w:rFonts w:ascii="Calibri" w:hAnsi="Calibri"/>
        </w:rPr>
        <w:t xml:space="preserve"> Rolloff containers are notoriously hard to keep ‘clean.’</w:t>
      </w:r>
    </w:p>
    <w:p w14:paraId="4663CE07" w14:textId="5609ED5F" w:rsidR="00D36300" w:rsidRPr="00D36300" w:rsidRDefault="00C15A1E" w:rsidP="00D36300">
      <w:pPr>
        <w:pStyle w:val="ListParagraph"/>
        <w:numPr>
          <w:ilvl w:val="0"/>
          <w:numId w:val="28"/>
        </w:numPr>
        <w:spacing w:after="0" w:line="240" w:lineRule="auto"/>
      </w:pPr>
      <w:r w:rsidRPr="004975E0">
        <w:rPr>
          <w:rFonts w:ascii="Calibri" w:hAnsi="Calibri"/>
        </w:rPr>
        <w:t>Nonprofit</w:t>
      </w:r>
      <w:r w:rsidR="00AD20A8">
        <w:rPr>
          <w:rFonts w:ascii="Calibri" w:hAnsi="Calibri"/>
        </w:rPr>
        <w:t xml:space="preserve"> building supply reuse centers have</w:t>
      </w:r>
      <w:r w:rsidR="00EA03AE">
        <w:rPr>
          <w:rFonts w:ascii="Calibri" w:hAnsi="Calibri"/>
        </w:rPr>
        <w:t xml:space="preserve"> successful models but</w:t>
      </w:r>
      <w:r w:rsidRPr="004975E0">
        <w:rPr>
          <w:rFonts w:ascii="Calibri" w:hAnsi="Calibri"/>
        </w:rPr>
        <w:t xml:space="preserve"> face space and funding constraints.</w:t>
      </w:r>
      <w:r w:rsidR="00EA03AE">
        <w:rPr>
          <w:rFonts w:ascii="Calibri" w:hAnsi="Calibri"/>
        </w:rPr>
        <w:t xml:space="preserve"> Donors of building materials </w:t>
      </w:r>
      <w:r w:rsidR="003F1A6E">
        <w:rPr>
          <w:rFonts w:ascii="Calibri" w:hAnsi="Calibri"/>
        </w:rPr>
        <w:t>should aim to donate quality items.</w:t>
      </w:r>
    </w:p>
    <w:p w14:paraId="5DA6A76C" w14:textId="55E448C0" w:rsidR="00D36300" w:rsidRPr="00D36300" w:rsidRDefault="00C15A1E" w:rsidP="00D36300">
      <w:pPr>
        <w:pStyle w:val="ListParagraph"/>
        <w:numPr>
          <w:ilvl w:val="0"/>
          <w:numId w:val="28"/>
        </w:numPr>
        <w:spacing w:after="0" w:line="240" w:lineRule="auto"/>
      </w:pPr>
      <w:r w:rsidRPr="004975E0">
        <w:rPr>
          <w:rFonts w:ascii="Calibri" w:hAnsi="Calibri"/>
        </w:rPr>
        <w:t xml:space="preserve">County departments show interest in collaboration </w:t>
      </w:r>
      <w:r w:rsidR="003F1A6E">
        <w:rPr>
          <w:rFonts w:ascii="Calibri" w:hAnsi="Calibri"/>
        </w:rPr>
        <w:t>and can benefit from cooperation with DEP on</w:t>
      </w:r>
      <w:r w:rsidRPr="004975E0">
        <w:rPr>
          <w:rFonts w:ascii="Calibri" w:hAnsi="Calibri"/>
        </w:rPr>
        <w:t xml:space="preserve"> standardized processes and educational resources.</w:t>
      </w:r>
    </w:p>
    <w:p w14:paraId="637C91A3" w14:textId="77777777" w:rsidR="00D36300" w:rsidRPr="00D36300" w:rsidRDefault="00D36300" w:rsidP="00D36300">
      <w:pPr>
        <w:spacing w:after="0" w:line="240" w:lineRule="auto"/>
      </w:pPr>
    </w:p>
    <w:p w14:paraId="0358D56B" w14:textId="77777777" w:rsidR="00D36300" w:rsidRDefault="00C15A1E" w:rsidP="00D36300">
      <w:pPr>
        <w:spacing w:after="0" w:line="240" w:lineRule="auto"/>
        <w:rPr>
          <w:rFonts w:ascii="Calibri" w:hAnsi="Calibri"/>
        </w:rPr>
      </w:pPr>
      <w:r w:rsidRPr="004975E0">
        <w:rPr>
          <w:rFonts w:ascii="Calibri" w:hAnsi="Calibri"/>
          <w:b/>
          <w:bCs/>
        </w:rPr>
        <w:t>Opportunities</w:t>
      </w:r>
      <w:r w:rsidRPr="004975E0">
        <w:rPr>
          <w:rFonts w:ascii="Calibri" w:hAnsi="Calibri"/>
          <w:b/>
          <w:bCs/>
        </w:rPr>
        <w:br/>
      </w:r>
    </w:p>
    <w:p w14:paraId="174E8ED8" w14:textId="06836DB9" w:rsidR="00D36300" w:rsidRPr="00413B1D" w:rsidRDefault="00965886" w:rsidP="00D36300">
      <w:pPr>
        <w:pStyle w:val="ListParagraph"/>
        <w:numPr>
          <w:ilvl w:val="0"/>
          <w:numId w:val="29"/>
        </w:numPr>
        <w:spacing w:after="0" w:line="240" w:lineRule="auto"/>
        <w:rPr>
          <w:rFonts w:ascii="Calibri" w:hAnsi="Calibri" w:cs="Calibri"/>
        </w:rPr>
      </w:pPr>
      <w:r w:rsidRPr="00413B1D">
        <w:rPr>
          <w:rFonts w:ascii="Calibri" w:hAnsi="Calibri" w:cs="Calibri"/>
        </w:rPr>
        <w:t>Permitted Solid Waste Acceptance Facilities</w:t>
      </w:r>
      <w:r w:rsidR="00B91DA5" w:rsidRPr="00413B1D">
        <w:rPr>
          <w:rFonts w:ascii="Calibri" w:hAnsi="Calibri" w:cs="Calibri"/>
        </w:rPr>
        <w:t xml:space="preserve"> serving Montgomery County</w:t>
      </w:r>
      <w:r w:rsidR="00C15A1E" w:rsidRPr="00413B1D">
        <w:rPr>
          <w:rFonts w:ascii="Calibri" w:hAnsi="Calibri" w:cs="Calibri"/>
        </w:rPr>
        <w:t xml:space="preserve"> have </w:t>
      </w:r>
      <w:r w:rsidR="00B339FC" w:rsidRPr="00413B1D">
        <w:rPr>
          <w:rFonts w:ascii="Calibri" w:hAnsi="Calibri" w:cs="Calibri"/>
        </w:rPr>
        <w:t>the capacity to receive mixed C&amp;D</w:t>
      </w:r>
      <w:r w:rsidR="00413B1D" w:rsidRPr="00413B1D">
        <w:rPr>
          <w:rFonts w:ascii="Calibri" w:hAnsi="Calibri" w:cs="Calibri"/>
        </w:rPr>
        <w:t>,</w:t>
      </w:r>
      <w:r w:rsidR="00B339FC" w:rsidRPr="00413B1D">
        <w:rPr>
          <w:rFonts w:ascii="Calibri" w:hAnsi="Calibri" w:cs="Calibri"/>
        </w:rPr>
        <w:t xml:space="preserve"> </w:t>
      </w:r>
      <w:r w:rsidR="00D83AD1" w:rsidRPr="00413B1D">
        <w:rPr>
          <w:rFonts w:ascii="Calibri" w:hAnsi="Calibri" w:cs="Calibri"/>
        </w:rPr>
        <w:t xml:space="preserve">including some </w:t>
      </w:r>
      <w:r w:rsidR="00B339FC" w:rsidRPr="00413B1D">
        <w:rPr>
          <w:rFonts w:ascii="Calibri" w:hAnsi="Calibri" w:cs="Calibri"/>
        </w:rPr>
        <w:t>near</w:t>
      </w:r>
      <w:r w:rsidR="00364C62" w:rsidRPr="00413B1D">
        <w:rPr>
          <w:rFonts w:ascii="Calibri" w:hAnsi="Calibri" w:cs="Calibri"/>
        </w:rPr>
        <w:t xml:space="preserve"> </w:t>
      </w:r>
      <w:r w:rsidR="00540C67" w:rsidRPr="00413B1D">
        <w:rPr>
          <w:rFonts w:ascii="Calibri" w:hAnsi="Calibri" w:cs="Calibri"/>
        </w:rPr>
        <w:t>I-</w:t>
      </w:r>
      <w:r w:rsidR="00364C62" w:rsidRPr="00413B1D">
        <w:rPr>
          <w:rFonts w:ascii="Calibri" w:hAnsi="Calibri" w:cs="Calibri"/>
        </w:rPr>
        <w:t xml:space="preserve">270 and </w:t>
      </w:r>
      <w:r w:rsidR="00540C67" w:rsidRPr="00413B1D">
        <w:rPr>
          <w:rFonts w:ascii="Calibri" w:hAnsi="Calibri" w:cs="Calibri"/>
        </w:rPr>
        <w:t>MD-</w:t>
      </w:r>
      <w:r w:rsidR="00364C62" w:rsidRPr="00413B1D">
        <w:rPr>
          <w:rFonts w:ascii="Calibri" w:hAnsi="Calibri" w:cs="Calibri"/>
        </w:rPr>
        <w:t xml:space="preserve">200. </w:t>
      </w:r>
    </w:p>
    <w:p w14:paraId="2E3DD50B" w14:textId="4104C587" w:rsidR="00D36300" w:rsidRPr="004975E0" w:rsidRDefault="00955C94" w:rsidP="00D36300">
      <w:pPr>
        <w:pStyle w:val="ListParagraph"/>
        <w:numPr>
          <w:ilvl w:val="0"/>
          <w:numId w:val="29"/>
        </w:numPr>
        <w:spacing w:after="0" w:line="240" w:lineRule="auto"/>
        <w:rPr>
          <w:rFonts w:ascii="Calibri" w:hAnsi="Calibri" w:cs="Calibri"/>
        </w:rPr>
      </w:pPr>
      <w:r w:rsidRPr="00CF2784">
        <w:rPr>
          <w:rFonts w:ascii="Calibri" w:hAnsi="Calibri" w:cs="Calibri"/>
        </w:rPr>
        <w:t>Organizations expressed s</w:t>
      </w:r>
      <w:r w:rsidR="00C15A1E" w:rsidRPr="004975E0">
        <w:rPr>
          <w:rFonts w:ascii="Calibri" w:hAnsi="Calibri" w:cs="Calibri"/>
        </w:rPr>
        <w:t>trong interest in DEP-led education, outreach, and collaborative workgroups.</w:t>
      </w:r>
      <w:r w:rsidR="009517BF" w:rsidRPr="00CF2784">
        <w:rPr>
          <w:rFonts w:ascii="Calibri" w:hAnsi="Calibri" w:cs="Calibri"/>
        </w:rPr>
        <w:t xml:space="preserve"> </w:t>
      </w:r>
    </w:p>
    <w:p w14:paraId="5A1EEEA3" w14:textId="712C62CD" w:rsidR="00992622" w:rsidRPr="004975E0" w:rsidRDefault="000B69F7" w:rsidP="00D36300">
      <w:pPr>
        <w:pStyle w:val="ListParagraph"/>
        <w:numPr>
          <w:ilvl w:val="0"/>
          <w:numId w:val="29"/>
        </w:numPr>
        <w:spacing w:after="0" w:line="240" w:lineRule="auto"/>
        <w:rPr>
          <w:rFonts w:ascii="Calibri" w:hAnsi="Calibri" w:cs="Calibri"/>
        </w:rPr>
      </w:pPr>
      <w:r w:rsidRPr="004975E0">
        <w:rPr>
          <w:rFonts w:ascii="Calibri" w:hAnsi="Calibri" w:cs="Calibri"/>
        </w:rPr>
        <w:t xml:space="preserve">Many local </w:t>
      </w:r>
      <w:r w:rsidR="00AF791B">
        <w:rPr>
          <w:rFonts w:ascii="Calibri" w:hAnsi="Calibri" w:cs="Calibri"/>
        </w:rPr>
        <w:t xml:space="preserve">construction </w:t>
      </w:r>
      <w:r w:rsidRPr="004975E0">
        <w:rPr>
          <w:rFonts w:ascii="Calibri" w:hAnsi="Calibri" w:cs="Calibri"/>
        </w:rPr>
        <w:t>firms have developed their own strategies to increase C&amp;D recycling and are willing to share their expertise.</w:t>
      </w:r>
      <w:r w:rsidR="00CF2784" w:rsidRPr="004975E0">
        <w:rPr>
          <w:rFonts w:ascii="Calibri" w:hAnsi="Calibri" w:cs="Calibri"/>
        </w:rPr>
        <w:t xml:space="preserve"> Several </w:t>
      </w:r>
      <w:r w:rsidR="00CF2784">
        <w:rPr>
          <w:rFonts w:ascii="Calibri" w:hAnsi="Calibri" w:cs="Calibri"/>
        </w:rPr>
        <w:t xml:space="preserve">have operated </w:t>
      </w:r>
      <w:r w:rsidR="001711D5">
        <w:rPr>
          <w:rFonts w:ascii="Calibri" w:hAnsi="Calibri" w:cs="Calibri"/>
        </w:rPr>
        <w:t>in the County for generations</w:t>
      </w:r>
      <w:r w:rsidR="00CF2784">
        <w:rPr>
          <w:rFonts w:ascii="Calibri" w:hAnsi="Calibri" w:cs="Calibri"/>
        </w:rPr>
        <w:t xml:space="preserve">. </w:t>
      </w:r>
      <w:r w:rsidR="00CF2784" w:rsidRPr="004975E0">
        <w:rPr>
          <w:rFonts w:ascii="Calibri" w:hAnsi="Calibri" w:cs="Calibri"/>
        </w:rPr>
        <w:t xml:space="preserve"> </w:t>
      </w:r>
    </w:p>
    <w:p w14:paraId="594CDAE8" w14:textId="57884F5C" w:rsidR="000661DA" w:rsidRPr="004975E0" w:rsidRDefault="00A969B6" w:rsidP="00D36300">
      <w:pPr>
        <w:pStyle w:val="ListParagraph"/>
        <w:numPr>
          <w:ilvl w:val="0"/>
          <w:numId w:val="29"/>
        </w:numPr>
        <w:spacing w:after="0" w:line="240" w:lineRule="auto"/>
        <w:rPr>
          <w:rFonts w:ascii="Calibri" w:hAnsi="Calibri" w:cs="Calibri"/>
        </w:rPr>
      </w:pPr>
      <w:r>
        <w:rPr>
          <w:rFonts w:ascii="Calibri" w:hAnsi="Calibri" w:cs="Calibri"/>
        </w:rPr>
        <w:t>There is p</w:t>
      </w:r>
      <w:r w:rsidR="00C15A1E" w:rsidRPr="004975E0">
        <w:rPr>
          <w:rFonts w:ascii="Calibri" w:hAnsi="Calibri" w:cs="Calibri"/>
        </w:rPr>
        <w:t xml:space="preserve">otential for </w:t>
      </w:r>
      <w:r>
        <w:rPr>
          <w:rFonts w:ascii="Calibri" w:hAnsi="Calibri" w:cs="Calibri"/>
        </w:rPr>
        <w:t xml:space="preserve">Montgomery </w:t>
      </w:r>
      <w:r w:rsidR="001711D5">
        <w:rPr>
          <w:rFonts w:ascii="Calibri" w:hAnsi="Calibri" w:cs="Calibri"/>
        </w:rPr>
        <w:t xml:space="preserve">County-funded projects to lead by example through procurement policies specifying recycling and the </w:t>
      </w:r>
      <w:r w:rsidR="00C15A1E" w:rsidRPr="004975E0">
        <w:rPr>
          <w:rFonts w:ascii="Calibri" w:hAnsi="Calibri" w:cs="Calibri"/>
        </w:rPr>
        <w:t xml:space="preserve">use of recycled </w:t>
      </w:r>
      <w:r>
        <w:rPr>
          <w:rFonts w:ascii="Calibri" w:hAnsi="Calibri" w:cs="Calibri"/>
        </w:rPr>
        <w:t xml:space="preserve">construction </w:t>
      </w:r>
      <w:r w:rsidR="00C15A1E" w:rsidRPr="004975E0">
        <w:rPr>
          <w:rFonts w:ascii="Calibri" w:hAnsi="Calibri" w:cs="Calibri"/>
        </w:rPr>
        <w:t>materials.</w:t>
      </w:r>
    </w:p>
    <w:p w14:paraId="16809089" w14:textId="77777777" w:rsidR="005936C9" w:rsidRPr="00C77A53" w:rsidRDefault="005936C9" w:rsidP="00C77A53">
      <w:pPr>
        <w:spacing w:after="0" w:line="240" w:lineRule="auto"/>
        <w:rPr>
          <w:rFonts w:ascii="Calibri" w:eastAsiaTheme="majorEastAsia" w:hAnsi="Calibri" w:cs="Calibri"/>
          <w:color w:val="0F4761" w:themeColor="accent1" w:themeShade="BF"/>
        </w:rPr>
      </w:pPr>
    </w:p>
    <w:p w14:paraId="6FE787C7" w14:textId="379E6D25" w:rsidR="001153E3" w:rsidRPr="001153E3" w:rsidRDefault="00C15A1E" w:rsidP="003D6660">
      <w:pPr>
        <w:pStyle w:val="Heading2"/>
      </w:pPr>
      <w:r w:rsidRPr="00126C49">
        <w:t>Next Steps</w:t>
      </w:r>
      <w:r w:rsidR="00D36300" w:rsidRPr="00126C49">
        <w:t xml:space="preserve"> for DEP</w:t>
      </w:r>
    </w:p>
    <w:p w14:paraId="2E8F9A95" w14:textId="77777777" w:rsidR="00F363B1" w:rsidRDefault="00C15A1E" w:rsidP="00C77A53">
      <w:pPr>
        <w:spacing w:after="0" w:line="240" w:lineRule="auto"/>
        <w:rPr>
          <w:rFonts w:ascii="Calibri" w:hAnsi="Calibri"/>
        </w:rPr>
      </w:pPr>
      <w:r w:rsidRPr="00C77A53">
        <w:rPr>
          <w:rFonts w:ascii="Calibri" w:hAnsi="Calibri"/>
          <w:b/>
          <w:bCs/>
        </w:rPr>
        <w:t>Policy and Infrastructure:</w:t>
      </w:r>
      <w:r w:rsidRPr="00C77A53">
        <w:rPr>
          <w:rFonts w:ascii="Calibri" w:hAnsi="Calibri"/>
        </w:rPr>
        <w:t xml:space="preserve"> </w:t>
      </w:r>
    </w:p>
    <w:p w14:paraId="49AB7156" w14:textId="77777777" w:rsidR="001153E3" w:rsidRPr="00C77A53" w:rsidRDefault="001153E3" w:rsidP="00C77A53">
      <w:pPr>
        <w:spacing w:after="0" w:line="240" w:lineRule="auto"/>
        <w:rPr>
          <w:rFonts w:ascii="Calibri" w:hAnsi="Calibri"/>
        </w:rPr>
      </w:pPr>
    </w:p>
    <w:p w14:paraId="21AF49B9" w14:textId="40C8FAFA" w:rsidR="00D4026F" w:rsidRPr="00325746" w:rsidRDefault="00D4026F" w:rsidP="00D4026F">
      <w:pPr>
        <w:pStyle w:val="ListParagraph"/>
        <w:numPr>
          <w:ilvl w:val="0"/>
          <w:numId w:val="17"/>
        </w:numPr>
        <w:spacing w:after="0" w:line="300" w:lineRule="atLeast"/>
        <w:rPr>
          <w:rFonts w:ascii="Calibri" w:hAnsi="Calibri"/>
        </w:rPr>
      </w:pPr>
      <w:r w:rsidRPr="00325746">
        <w:rPr>
          <w:rFonts w:ascii="Calibri" w:hAnsi="Calibri"/>
        </w:rPr>
        <w:t>Analyze the feasibility of restricting certain C&amp;D waste loads by weight at the Shady Grove</w:t>
      </w:r>
      <w:r w:rsidR="00F7030E">
        <w:rPr>
          <w:rFonts w:ascii="Calibri" w:hAnsi="Calibri"/>
        </w:rPr>
        <w:t xml:space="preserve"> Processing Facility and</w:t>
      </w:r>
      <w:r w:rsidRPr="00325746">
        <w:rPr>
          <w:rFonts w:ascii="Calibri" w:hAnsi="Calibri"/>
        </w:rPr>
        <w:t xml:space="preserve"> Transfer Station to alleviate facility strain and enhance </w:t>
      </w:r>
      <w:r w:rsidR="00C83F54" w:rsidRPr="00325746">
        <w:rPr>
          <w:rFonts w:ascii="Calibri" w:hAnsi="Calibri"/>
        </w:rPr>
        <w:t>operational efficiency</w:t>
      </w:r>
      <w:r w:rsidRPr="00325746">
        <w:rPr>
          <w:rFonts w:ascii="Calibri" w:hAnsi="Calibri"/>
        </w:rPr>
        <w:t xml:space="preserve">. </w:t>
      </w:r>
    </w:p>
    <w:p w14:paraId="5CAC090F" w14:textId="69951AF4" w:rsidR="00D4026F" w:rsidRPr="00325746" w:rsidRDefault="00D4026F" w:rsidP="00D4026F">
      <w:pPr>
        <w:pStyle w:val="ListParagraph"/>
        <w:numPr>
          <w:ilvl w:val="0"/>
          <w:numId w:val="17"/>
        </w:numPr>
        <w:spacing w:after="0" w:line="300" w:lineRule="atLeast"/>
        <w:rPr>
          <w:rFonts w:ascii="Calibri" w:hAnsi="Calibri"/>
        </w:rPr>
      </w:pPr>
      <w:r w:rsidRPr="00325746">
        <w:rPr>
          <w:rFonts w:ascii="Calibri" w:hAnsi="Calibri"/>
        </w:rPr>
        <w:t>Explore the potential for establishing a public-private partnership—or similar arrangement—to create satellite drop-off sites</w:t>
      </w:r>
      <w:r w:rsidR="00325746" w:rsidRPr="00325746">
        <w:rPr>
          <w:rFonts w:ascii="Calibri" w:hAnsi="Calibri"/>
        </w:rPr>
        <w:t>.</w:t>
      </w:r>
    </w:p>
    <w:p w14:paraId="4EE46FE5" w14:textId="2C35B835" w:rsidR="00D4026F" w:rsidRPr="00325746" w:rsidRDefault="00D4026F" w:rsidP="00D4026F">
      <w:pPr>
        <w:pStyle w:val="ListParagraph"/>
        <w:numPr>
          <w:ilvl w:val="0"/>
          <w:numId w:val="17"/>
        </w:numPr>
        <w:spacing w:after="0" w:line="300" w:lineRule="atLeast"/>
        <w:rPr>
          <w:rFonts w:ascii="Calibri" w:hAnsi="Calibri"/>
        </w:rPr>
      </w:pPr>
      <w:r w:rsidRPr="00325746">
        <w:rPr>
          <w:rFonts w:ascii="Calibri" w:hAnsi="Calibri"/>
        </w:rPr>
        <w:t>Evaluate implementing price differentiation between source-separated C&amp;D material loads and mixed loads at the Transfer Station to incentivize proper sorting.</w:t>
      </w:r>
    </w:p>
    <w:p w14:paraId="2B5B41E7" w14:textId="77777777" w:rsidR="00F363B1" w:rsidRPr="00C77A53" w:rsidRDefault="00C15A1E" w:rsidP="00C77A53">
      <w:pPr>
        <w:pStyle w:val="ListParagraph"/>
        <w:numPr>
          <w:ilvl w:val="0"/>
          <w:numId w:val="17"/>
        </w:numPr>
        <w:spacing w:after="0" w:line="240" w:lineRule="auto"/>
      </w:pPr>
      <w:r w:rsidRPr="00C77A53">
        <w:rPr>
          <w:rFonts w:ascii="Calibri" w:hAnsi="Calibri"/>
        </w:rPr>
        <w:t xml:space="preserve">Offer incentives for facilities achieving high diversion rates or RCI certification. </w:t>
      </w:r>
    </w:p>
    <w:p w14:paraId="6A4DA35F" w14:textId="4D06D2B8" w:rsidR="00F363B1" w:rsidRPr="001153E3" w:rsidRDefault="00C15A1E" w:rsidP="00C77A53">
      <w:pPr>
        <w:pStyle w:val="ListParagraph"/>
        <w:numPr>
          <w:ilvl w:val="0"/>
          <w:numId w:val="17"/>
        </w:numPr>
        <w:spacing w:after="0" w:line="240" w:lineRule="auto"/>
      </w:pPr>
      <w:r w:rsidRPr="00C77A53">
        <w:rPr>
          <w:rFonts w:ascii="Calibri" w:hAnsi="Calibri"/>
        </w:rPr>
        <w:t xml:space="preserve">Expand 'Don’t Dump. Donate' program </w:t>
      </w:r>
      <w:r w:rsidR="00F538AF">
        <w:rPr>
          <w:rFonts w:ascii="Calibri" w:hAnsi="Calibri"/>
        </w:rPr>
        <w:t xml:space="preserve">at Transfer Station </w:t>
      </w:r>
      <w:r w:rsidRPr="00C77A53">
        <w:rPr>
          <w:rFonts w:ascii="Calibri" w:hAnsi="Calibri"/>
        </w:rPr>
        <w:t xml:space="preserve">and </w:t>
      </w:r>
      <w:r w:rsidR="00011287">
        <w:rPr>
          <w:rFonts w:ascii="Calibri" w:hAnsi="Calibri"/>
        </w:rPr>
        <w:t>plan kickoff event with key building material reuse partners</w:t>
      </w:r>
      <w:r w:rsidRPr="00C77A53">
        <w:rPr>
          <w:rFonts w:ascii="Calibri" w:hAnsi="Calibri"/>
        </w:rPr>
        <w:t>.</w:t>
      </w:r>
    </w:p>
    <w:p w14:paraId="5534F229" w14:textId="77777777" w:rsidR="001153E3" w:rsidRPr="00C77A53" w:rsidRDefault="001153E3" w:rsidP="001153E3">
      <w:pPr>
        <w:pStyle w:val="ListParagraph"/>
        <w:spacing w:after="0" w:line="240" w:lineRule="auto"/>
        <w:ind w:left="360"/>
      </w:pPr>
    </w:p>
    <w:p w14:paraId="4C2DF700" w14:textId="77777777" w:rsidR="00F363B1" w:rsidRDefault="00C15A1E" w:rsidP="00C77A53">
      <w:pPr>
        <w:spacing w:after="0" w:line="240" w:lineRule="auto"/>
        <w:rPr>
          <w:rFonts w:ascii="Calibri" w:hAnsi="Calibri"/>
          <w:b/>
          <w:bCs/>
        </w:rPr>
      </w:pPr>
      <w:r w:rsidRPr="00C77A53">
        <w:rPr>
          <w:rFonts w:ascii="Calibri" w:hAnsi="Calibri"/>
          <w:b/>
          <w:bCs/>
        </w:rPr>
        <w:t xml:space="preserve"> Education and Outreach: </w:t>
      </w:r>
    </w:p>
    <w:p w14:paraId="513840DA" w14:textId="77777777" w:rsidR="001153E3" w:rsidRPr="00C77A53" w:rsidRDefault="001153E3" w:rsidP="00C77A53">
      <w:pPr>
        <w:spacing w:after="0" w:line="240" w:lineRule="auto"/>
        <w:rPr>
          <w:rFonts w:ascii="Calibri" w:hAnsi="Calibri"/>
          <w:b/>
          <w:bCs/>
        </w:rPr>
      </w:pPr>
    </w:p>
    <w:p w14:paraId="13B315FC" w14:textId="77777777" w:rsidR="00F363B1" w:rsidRPr="00C77A53" w:rsidRDefault="00C15A1E" w:rsidP="00C77A53">
      <w:pPr>
        <w:pStyle w:val="ListParagraph"/>
        <w:numPr>
          <w:ilvl w:val="0"/>
          <w:numId w:val="18"/>
        </w:numPr>
        <w:spacing w:after="0" w:line="240" w:lineRule="auto"/>
      </w:pPr>
      <w:r w:rsidRPr="00C77A53">
        <w:rPr>
          <w:rFonts w:ascii="Calibri" w:hAnsi="Calibri"/>
        </w:rPr>
        <w:t xml:space="preserve">Develop multilingual educational materials and host contractor workshops. </w:t>
      </w:r>
    </w:p>
    <w:p w14:paraId="53406ED1" w14:textId="77777777" w:rsidR="00F363B1" w:rsidRPr="00C77A53" w:rsidRDefault="00C15A1E" w:rsidP="00C77A53">
      <w:pPr>
        <w:pStyle w:val="ListParagraph"/>
        <w:numPr>
          <w:ilvl w:val="0"/>
          <w:numId w:val="18"/>
        </w:numPr>
        <w:spacing w:after="0" w:line="240" w:lineRule="auto"/>
      </w:pPr>
      <w:r w:rsidRPr="00C77A53">
        <w:rPr>
          <w:rFonts w:ascii="Calibri" w:hAnsi="Calibri"/>
        </w:rPr>
        <w:t xml:space="preserve">Highlight success stories and case studies on DEP’s C&amp;D webpage. </w:t>
      </w:r>
    </w:p>
    <w:p w14:paraId="2C654212" w14:textId="77777777" w:rsidR="00F363B1" w:rsidRPr="00C77A53" w:rsidRDefault="00C15A1E" w:rsidP="00C77A53">
      <w:pPr>
        <w:pStyle w:val="ListParagraph"/>
        <w:numPr>
          <w:ilvl w:val="0"/>
          <w:numId w:val="18"/>
        </w:numPr>
        <w:spacing w:after="0" w:line="240" w:lineRule="auto"/>
      </w:pPr>
      <w:r w:rsidRPr="00C77A53">
        <w:rPr>
          <w:rFonts w:ascii="Calibri" w:hAnsi="Calibri"/>
        </w:rPr>
        <w:t>Engage stakeholders through webinars, roundtables, and industry meetings.</w:t>
      </w:r>
      <w:r w:rsidRPr="00C77A53">
        <w:rPr>
          <w:rFonts w:ascii="Calibri" w:hAnsi="Calibri"/>
        </w:rPr>
        <w:br/>
      </w:r>
    </w:p>
    <w:p w14:paraId="5B073212" w14:textId="77777777" w:rsidR="00F363B1" w:rsidRDefault="00C15A1E" w:rsidP="00C77A53">
      <w:pPr>
        <w:spacing w:after="0" w:line="240" w:lineRule="auto"/>
        <w:rPr>
          <w:rFonts w:ascii="Calibri" w:hAnsi="Calibri"/>
          <w:b/>
          <w:bCs/>
        </w:rPr>
      </w:pPr>
      <w:r w:rsidRPr="00C77A53">
        <w:rPr>
          <w:rFonts w:ascii="Calibri" w:hAnsi="Calibri"/>
          <w:b/>
          <w:bCs/>
        </w:rPr>
        <w:t xml:space="preserve">Reporting and Compliance: </w:t>
      </w:r>
    </w:p>
    <w:p w14:paraId="7F88CD66" w14:textId="77777777" w:rsidR="001153E3" w:rsidRPr="00C77A53" w:rsidRDefault="001153E3" w:rsidP="00C77A53">
      <w:pPr>
        <w:spacing w:after="0" w:line="240" w:lineRule="auto"/>
        <w:rPr>
          <w:rFonts w:ascii="Calibri" w:hAnsi="Calibri"/>
          <w:b/>
          <w:bCs/>
        </w:rPr>
      </w:pPr>
    </w:p>
    <w:p w14:paraId="44F10428" w14:textId="388DC191" w:rsidR="009E4835" w:rsidRPr="009E4835" w:rsidRDefault="009E4835" w:rsidP="009E4835">
      <w:pPr>
        <w:pStyle w:val="ListParagraph"/>
        <w:numPr>
          <w:ilvl w:val="0"/>
          <w:numId w:val="20"/>
        </w:numPr>
        <w:spacing w:after="0" w:line="240" w:lineRule="auto"/>
        <w:rPr>
          <w:rFonts w:ascii="Calibri" w:hAnsi="Calibri"/>
        </w:rPr>
      </w:pPr>
      <w:r w:rsidRPr="009E4835">
        <w:rPr>
          <w:rFonts w:ascii="Calibri" w:hAnsi="Calibri"/>
        </w:rPr>
        <w:t xml:space="preserve">Redesign </w:t>
      </w:r>
      <w:r w:rsidR="00F7030E">
        <w:rPr>
          <w:rFonts w:ascii="Calibri" w:hAnsi="Calibri"/>
        </w:rPr>
        <w:t>collector/</w:t>
      </w:r>
      <w:r w:rsidRPr="009E4835">
        <w:rPr>
          <w:rFonts w:ascii="Calibri" w:hAnsi="Calibri"/>
        </w:rPr>
        <w:t xml:space="preserve">hauler reporting templates </w:t>
      </w:r>
      <w:r w:rsidR="002415DB">
        <w:rPr>
          <w:rFonts w:ascii="Calibri" w:hAnsi="Calibri"/>
        </w:rPr>
        <w:t>to</w:t>
      </w:r>
      <w:r w:rsidRPr="009E4835">
        <w:rPr>
          <w:rFonts w:ascii="Calibri" w:hAnsi="Calibri"/>
        </w:rPr>
        <w:t xml:space="preserve"> ensure clarity and improve data accuracy.</w:t>
      </w:r>
    </w:p>
    <w:p w14:paraId="491B254A" w14:textId="262CFC7A" w:rsidR="00D704BB" w:rsidRPr="003D6660" w:rsidRDefault="009E4835" w:rsidP="003D6660">
      <w:pPr>
        <w:pStyle w:val="ListParagraph"/>
        <w:numPr>
          <w:ilvl w:val="0"/>
          <w:numId w:val="20"/>
        </w:numPr>
        <w:spacing w:after="0" w:line="240" w:lineRule="auto"/>
        <w:rPr>
          <w:rFonts w:ascii="Calibri" w:hAnsi="Calibri"/>
          <w:b/>
          <w:bCs/>
        </w:rPr>
      </w:pPr>
      <w:r w:rsidRPr="009E4835">
        <w:rPr>
          <w:rFonts w:ascii="Calibri" w:hAnsi="Calibri"/>
        </w:rPr>
        <w:t xml:space="preserve">Implement verification protocols to reconcile and validate data between </w:t>
      </w:r>
      <w:r w:rsidR="00F7030E">
        <w:rPr>
          <w:rFonts w:ascii="Calibri" w:hAnsi="Calibri"/>
        </w:rPr>
        <w:t>collectors/</w:t>
      </w:r>
      <w:r w:rsidRPr="009E4835">
        <w:rPr>
          <w:rFonts w:ascii="Calibri" w:hAnsi="Calibri"/>
        </w:rPr>
        <w:t>haulers and processors</w:t>
      </w:r>
    </w:p>
    <w:p w14:paraId="0C47F784" w14:textId="77777777" w:rsidR="00D704BB" w:rsidRPr="003D6660" w:rsidRDefault="00D704BB" w:rsidP="003D6660">
      <w:pPr>
        <w:spacing w:after="0" w:line="240" w:lineRule="auto"/>
        <w:rPr>
          <w:rFonts w:ascii="Calibri" w:hAnsi="Calibri"/>
        </w:rPr>
      </w:pPr>
    </w:p>
    <w:p w14:paraId="0C8F37DB" w14:textId="6B6C7DDC" w:rsidR="00F363B1" w:rsidRPr="00C77A53" w:rsidRDefault="00C15A1E" w:rsidP="00C77A53">
      <w:pPr>
        <w:pStyle w:val="ListParagraph"/>
        <w:spacing w:after="0" w:line="240" w:lineRule="auto"/>
        <w:ind w:left="0"/>
        <w:rPr>
          <w:rFonts w:ascii="Calibri" w:hAnsi="Calibri"/>
          <w:b/>
          <w:bCs/>
        </w:rPr>
      </w:pPr>
      <w:r w:rsidRPr="00C77A53">
        <w:rPr>
          <w:rFonts w:ascii="Calibri" w:hAnsi="Calibri"/>
          <w:b/>
          <w:bCs/>
        </w:rPr>
        <w:lastRenderedPageBreak/>
        <w:t>County Leadership:</w:t>
      </w:r>
    </w:p>
    <w:p w14:paraId="49834257" w14:textId="77777777" w:rsidR="00F363B1" w:rsidRPr="00C77A53" w:rsidRDefault="00F363B1" w:rsidP="00C77A53">
      <w:pPr>
        <w:pStyle w:val="ListParagraph"/>
        <w:spacing w:after="0" w:line="240" w:lineRule="auto"/>
        <w:ind w:left="360"/>
        <w:rPr>
          <w:rFonts w:ascii="Calibri" w:hAnsi="Calibri"/>
          <w:b/>
          <w:bCs/>
        </w:rPr>
      </w:pPr>
    </w:p>
    <w:p w14:paraId="3BBAE678" w14:textId="57DBA7BD" w:rsidR="00F363B1" w:rsidRPr="00C77A53" w:rsidRDefault="00192C4E" w:rsidP="00C77A53">
      <w:pPr>
        <w:pStyle w:val="ListParagraph"/>
        <w:numPr>
          <w:ilvl w:val="0"/>
          <w:numId w:val="19"/>
        </w:numPr>
        <w:spacing w:after="0" w:line="240" w:lineRule="auto"/>
      </w:pPr>
      <w:r>
        <w:rPr>
          <w:rFonts w:ascii="Calibri" w:hAnsi="Calibri"/>
        </w:rPr>
        <w:t>Evaluate the possibility of integrating</w:t>
      </w:r>
      <w:r w:rsidR="00C15A1E" w:rsidRPr="00C77A53">
        <w:rPr>
          <w:rFonts w:ascii="Calibri" w:hAnsi="Calibri"/>
        </w:rPr>
        <w:t xml:space="preserve"> C&amp;D recycling performance into contractor evaluations. </w:t>
      </w:r>
    </w:p>
    <w:p w14:paraId="0316FB09" w14:textId="773E41CF" w:rsidR="00F363B1" w:rsidRPr="00C77A53" w:rsidRDefault="00385345" w:rsidP="00C77A53">
      <w:pPr>
        <w:pStyle w:val="ListParagraph"/>
        <w:numPr>
          <w:ilvl w:val="0"/>
          <w:numId w:val="19"/>
        </w:numPr>
        <w:spacing w:after="0" w:line="240" w:lineRule="auto"/>
      </w:pPr>
      <w:r>
        <w:rPr>
          <w:rFonts w:ascii="Calibri" w:hAnsi="Calibri"/>
        </w:rPr>
        <w:t xml:space="preserve">Consider </w:t>
      </w:r>
      <w:r w:rsidR="00C15A1E" w:rsidRPr="00C77A53">
        <w:rPr>
          <w:rFonts w:ascii="Calibri" w:hAnsi="Calibri"/>
        </w:rPr>
        <w:t>includ</w:t>
      </w:r>
      <w:r w:rsidR="00D07D43">
        <w:rPr>
          <w:rFonts w:ascii="Calibri" w:hAnsi="Calibri"/>
        </w:rPr>
        <w:t xml:space="preserve">ing </w:t>
      </w:r>
      <w:r w:rsidR="00C15A1E" w:rsidRPr="00C77A53">
        <w:rPr>
          <w:rFonts w:ascii="Calibri" w:hAnsi="Calibri"/>
        </w:rPr>
        <w:t>aspirational recycling targets</w:t>
      </w:r>
      <w:r w:rsidR="00D07D43">
        <w:rPr>
          <w:rFonts w:ascii="Calibri" w:hAnsi="Calibri"/>
        </w:rPr>
        <w:t xml:space="preserve"> for County building construction and roads</w:t>
      </w:r>
      <w:r w:rsidR="00C15A1E" w:rsidRPr="00C77A53">
        <w:rPr>
          <w:rFonts w:ascii="Calibri" w:hAnsi="Calibri"/>
        </w:rPr>
        <w:t xml:space="preserve">. </w:t>
      </w:r>
    </w:p>
    <w:p w14:paraId="4B61308A" w14:textId="420E3F47" w:rsidR="00272EED" w:rsidRPr="00C77A53" w:rsidRDefault="00C15A1E" w:rsidP="00C77A53">
      <w:pPr>
        <w:pStyle w:val="ListParagraph"/>
        <w:numPr>
          <w:ilvl w:val="0"/>
          <w:numId w:val="19"/>
        </w:numPr>
        <w:spacing w:after="0" w:line="240" w:lineRule="auto"/>
      </w:pPr>
      <w:r w:rsidRPr="00C77A53">
        <w:rPr>
          <w:rFonts w:ascii="Calibri" w:hAnsi="Calibri"/>
        </w:rPr>
        <w:t xml:space="preserve">Promote </w:t>
      </w:r>
      <w:r w:rsidR="00F363B1" w:rsidRPr="00C77A53">
        <w:rPr>
          <w:rFonts w:ascii="Calibri" w:hAnsi="Calibri"/>
        </w:rPr>
        <w:t xml:space="preserve">the </w:t>
      </w:r>
      <w:r w:rsidRPr="00C77A53">
        <w:rPr>
          <w:rFonts w:ascii="Calibri" w:hAnsi="Calibri"/>
        </w:rPr>
        <w:t>use of recycled aggregates and materials in County capital projects.</w:t>
      </w:r>
    </w:p>
    <w:sectPr w:rsidR="00272EED" w:rsidRPr="00C77A53" w:rsidSect="0035546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09971240"/>
    <w:multiLevelType w:val="hybridMultilevel"/>
    <w:tmpl w:val="99283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D41EC3"/>
    <w:multiLevelType w:val="hybridMultilevel"/>
    <w:tmpl w:val="BB927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652A28"/>
    <w:multiLevelType w:val="hybridMultilevel"/>
    <w:tmpl w:val="1054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C32AA"/>
    <w:multiLevelType w:val="hybridMultilevel"/>
    <w:tmpl w:val="CED0B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5D834F7"/>
    <w:multiLevelType w:val="hybridMultilevel"/>
    <w:tmpl w:val="4D16D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8836FD"/>
    <w:multiLevelType w:val="hybridMultilevel"/>
    <w:tmpl w:val="E676E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37197D"/>
    <w:multiLevelType w:val="hybridMultilevel"/>
    <w:tmpl w:val="F8B4D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4A6915"/>
    <w:multiLevelType w:val="hybridMultilevel"/>
    <w:tmpl w:val="EBAEF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394CC8"/>
    <w:multiLevelType w:val="hybridMultilevel"/>
    <w:tmpl w:val="93AA641E"/>
    <w:lvl w:ilvl="0" w:tplc="B04CFFDE">
      <w:start w:val="1"/>
      <w:numFmt w:val="decimal"/>
      <w:lvlText w:val="%1."/>
      <w:lvlJc w:val="left"/>
      <w:pPr>
        <w:ind w:left="72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E379F"/>
    <w:multiLevelType w:val="hybridMultilevel"/>
    <w:tmpl w:val="068A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22" w15:restartNumberingAfterBreak="0">
    <w:nsid w:val="47B07280"/>
    <w:multiLevelType w:val="hybridMultilevel"/>
    <w:tmpl w:val="2CF88F7A"/>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11B1F2D"/>
    <w:multiLevelType w:val="singleLevel"/>
    <w:tmpl w:val="0409000F"/>
    <w:lvl w:ilvl="0">
      <w:start w:val="1"/>
      <w:numFmt w:val="decimal"/>
      <w:lvlText w:val="%1."/>
      <w:lvlJc w:val="left"/>
      <w:pPr>
        <w:ind w:left="720" w:hanging="360"/>
      </w:pPr>
    </w:lvl>
  </w:abstractNum>
  <w:abstractNum w:abstractNumId="24" w15:restartNumberingAfterBreak="0">
    <w:nsid w:val="6CA53894"/>
    <w:multiLevelType w:val="singleLevel"/>
    <w:tmpl w:val="0409000F"/>
    <w:lvl w:ilvl="0">
      <w:start w:val="1"/>
      <w:numFmt w:val="decimal"/>
      <w:lvlText w:val="%1."/>
      <w:lvlJc w:val="left"/>
      <w:pPr>
        <w:ind w:left="720" w:hanging="360"/>
      </w:pPr>
    </w:lvl>
  </w:abstractNum>
  <w:abstractNum w:abstractNumId="25"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26" w15:restartNumberingAfterBreak="0">
    <w:nsid w:val="7162056A"/>
    <w:multiLevelType w:val="hybridMultilevel"/>
    <w:tmpl w:val="282C6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9B2205"/>
    <w:multiLevelType w:val="hybridMultilevel"/>
    <w:tmpl w:val="78FE3380"/>
    <w:lvl w:ilvl="0" w:tplc="C09A63B4">
      <w:start w:val="1"/>
      <w:numFmt w:val="decimal"/>
      <w:lvlText w:val="%1."/>
      <w:lvlJc w:val="left"/>
      <w:pPr>
        <w:ind w:left="72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25"/>
  </w:num>
  <w:num w:numId="13" w16cid:durableId="2110588750">
    <w:abstractNumId w:val="24"/>
  </w:num>
  <w:num w:numId="14" w16cid:durableId="1730575300">
    <w:abstractNumId w:val="23"/>
  </w:num>
  <w:num w:numId="15" w16cid:durableId="2063938215">
    <w:abstractNumId w:val="28"/>
  </w:num>
  <w:num w:numId="16" w16cid:durableId="1416627709">
    <w:abstractNumId w:val="21"/>
  </w:num>
  <w:num w:numId="17" w16cid:durableId="1948846774">
    <w:abstractNumId w:val="12"/>
  </w:num>
  <w:num w:numId="18" w16cid:durableId="1747220909">
    <w:abstractNumId w:val="17"/>
  </w:num>
  <w:num w:numId="19" w16cid:durableId="846945132">
    <w:abstractNumId w:val="11"/>
  </w:num>
  <w:num w:numId="20" w16cid:durableId="4527902">
    <w:abstractNumId w:val="14"/>
  </w:num>
  <w:num w:numId="21" w16cid:durableId="1375154419">
    <w:abstractNumId w:val="26"/>
  </w:num>
  <w:num w:numId="22" w16cid:durableId="2066366682">
    <w:abstractNumId w:val="20"/>
  </w:num>
  <w:num w:numId="23" w16cid:durableId="1219391827">
    <w:abstractNumId w:val="19"/>
  </w:num>
  <w:num w:numId="24" w16cid:durableId="574437041">
    <w:abstractNumId w:val="27"/>
  </w:num>
  <w:num w:numId="25" w16cid:durableId="1402481183">
    <w:abstractNumId w:val="13"/>
  </w:num>
  <w:num w:numId="26" w16cid:durableId="120081300">
    <w:abstractNumId w:val="22"/>
  </w:num>
  <w:num w:numId="27" w16cid:durableId="594244613">
    <w:abstractNumId w:val="18"/>
  </w:num>
  <w:num w:numId="28" w16cid:durableId="1881044563">
    <w:abstractNumId w:val="16"/>
  </w:num>
  <w:num w:numId="29" w16cid:durableId="1871840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11287"/>
    <w:rsid w:val="0003178A"/>
    <w:rsid w:val="00036201"/>
    <w:rsid w:val="000661DA"/>
    <w:rsid w:val="00076633"/>
    <w:rsid w:val="00083BB9"/>
    <w:rsid w:val="000A543E"/>
    <w:rsid w:val="000B69F7"/>
    <w:rsid w:val="000B7C6C"/>
    <w:rsid w:val="000C65C5"/>
    <w:rsid w:val="000E3B20"/>
    <w:rsid w:val="001153E3"/>
    <w:rsid w:val="00126C49"/>
    <w:rsid w:val="001711D5"/>
    <w:rsid w:val="00171824"/>
    <w:rsid w:val="00171FB6"/>
    <w:rsid w:val="0018242A"/>
    <w:rsid w:val="001866BD"/>
    <w:rsid w:val="00192C4E"/>
    <w:rsid w:val="001B66EB"/>
    <w:rsid w:val="001F40EA"/>
    <w:rsid w:val="002415DB"/>
    <w:rsid w:val="00272EED"/>
    <w:rsid w:val="002C2289"/>
    <w:rsid w:val="002E247A"/>
    <w:rsid w:val="002E51AB"/>
    <w:rsid w:val="002E6401"/>
    <w:rsid w:val="002F48B2"/>
    <w:rsid w:val="003147D2"/>
    <w:rsid w:val="00317E44"/>
    <w:rsid w:val="00324B44"/>
    <w:rsid w:val="00325746"/>
    <w:rsid w:val="00350A6A"/>
    <w:rsid w:val="0035546B"/>
    <w:rsid w:val="00361383"/>
    <w:rsid w:val="00364C62"/>
    <w:rsid w:val="0036562D"/>
    <w:rsid w:val="00385345"/>
    <w:rsid w:val="003B2DCD"/>
    <w:rsid w:val="003D4E57"/>
    <w:rsid w:val="003D51E8"/>
    <w:rsid w:val="003D6660"/>
    <w:rsid w:val="003E1181"/>
    <w:rsid w:val="003F1A6E"/>
    <w:rsid w:val="003F6CFA"/>
    <w:rsid w:val="003F79E7"/>
    <w:rsid w:val="004125DF"/>
    <w:rsid w:val="00413B1D"/>
    <w:rsid w:val="00420A2F"/>
    <w:rsid w:val="0042226A"/>
    <w:rsid w:val="00445E3F"/>
    <w:rsid w:val="00461335"/>
    <w:rsid w:val="0047544B"/>
    <w:rsid w:val="004975E0"/>
    <w:rsid w:val="004976E0"/>
    <w:rsid w:val="004A0E26"/>
    <w:rsid w:val="005167D5"/>
    <w:rsid w:val="005267F1"/>
    <w:rsid w:val="00527A21"/>
    <w:rsid w:val="00540C67"/>
    <w:rsid w:val="00551AB4"/>
    <w:rsid w:val="00553962"/>
    <w:rsid w:val="005936C9"/>
    <w:rsid w:val="005A534A"/>
    <w:rsid w:val="005D19AC"/>
    <w:rsid w:val="005D51D4"/>
    <w:rsid w:val="005E74AE"/>
    <w:rsid w:val="00602DF2"/>
    <w:rsid w:val="006069C2"/>
    <w:rsid w:val="00611F58"/>
    <w:rsid w:val="00624846"/>
    <w:rsid w:val="00654F20"/>
    <w:rsid w:val="006A1F2B"/>
    <w:rsid w:val="006A58B0"/>
    <w:rsid w:val="006B5C17"/>
    <w:rsid w:val="006C312B"/>
    <w:rsid w:val="006C33FB"/>
    <w:rsid w:val="006C61AB"/>
    <w:rsid w:val="006F1567"/>
    <w:rsid w:val="007043A5"/>
    <w:rsid w:val="00713E58"/>
    <w:rsid w:val="00731F49"/>
    <w:rsid w:val="0074488B"/>
    <w:rsid w:val="007513C4"/>
    <w:rsid w:val="00763E90"/>
    <w:rsid w:val="00780F93"/>
    <w:rsid w:val="0078193A"/>
    <w:rsid w:val="00784E14"/>
    <w:rsid w:val="007A20B7"/>
    <w:rsid w:val="007B6442"/>
    <w:rsid w:val="007C6086"/>
    <w:rsid w:val="007E0BA6"/>
    <w:rsid w:val="007E40E7"/>
    <w:rsid w:val="00827C87"/>
    <w:rsid w:val="008662EA"/>
    <w:rsid w:val="00870024"/>
    <w:rsid w:val="008B2C6F"/>
    <w:rsid w:val="0090166B"/>
    <w:rsid w:val="00943F14"/>
    <w:rsid w:val="00945371"/>
    <w:rsid w:val="009517BF"/>
    <w:rsid w:val="00953CEF"/>
    <w:rsid w:val="00955C94"/>
    <w:rsid w:val="00956FA5"/>
    <w:rsid w:val="00965886"/>
    <w:rsid w:val="00984ECD"/>
    <w:rsid w:val="00992622"/>
    <w:rsid w:val="009C0932"/>
    <w:rsid w:val="009C24F7"/>
    <w:rsid w:val="009E4835"/>
    <w:rsid w:val="009F1DFD"/>
    <w:rsid w:val="00A120A2"/>
    <w:rsid w:val="00A17427"/>
    <w:rsid w:val="00A20880"/>
    <w:rsid w:val="00A352C8"/>
    <w:rsid w:val="00A969B6"/>
    <w:rsid w:val="00A96A35"/>
    <w:rsid w:val="00A96BB1"/>
    <w:rsid w:val="00AA46C8"/>
    <w:rsid w:val="00AA6D9D"/>
    <w:rsid w:val="00AB6248"/>
    <w:rsid w:val="00AD20A8"/>
    <w:rsid w:val="00AE2945"/>
    <w:rsid w:val="00AF791B"/>
    <w:rsid w:val="00B05336"/>
    <w:rsid w:val="00B07E17"/>
    <w:rsid w:val="00B339FC"/>
    <w:rsid w:val="00B41C2B"/>
    <w:rsid w:val="00B5182D"/>
    <w:rsid w:val="00B72F65"/>
    <w:rsid w:val="00B814BA"/>
    <w:rsid w:val="00B8215A"/>
    <w:rsid w:val="00B91DA5"/>
    <w:rsid w:val="00BD0A87"/>
    <w:rsid w:val="00BE6F9B"/>
    <w:rsid w:val="00C15A1E"/>
    <w:rsid w:val="00C26D93"/>
    <w:rsid w:val="00C27141"/>
    <w:rsid w:val="00C34234"/>
    <w:rsid w:val="00C4612A"/>
    <w:rsid w:val="00C505C4"/>
    <w:rsid w:val="00C65633"/>
    <w:rsid w:val="00C77A53"/>
    <w:rsid w:val="00C83F54"/>
    <w:rsid w:val="00CA69C7"/>
    <w:rsid w:val="00CB1EBA"/>
    <w:rsid w:val="00CB4B96"/>
    <w:rsid w:val="00CD1B57"/>
    <w:rsid w:val="00CF2784"/>
    <w:rsid w:val="00CF6B0A"/>
    <w:rsid w:val="00D07D43"/>
    <w:rsid w:val="00D1047E"/>
    <w:rsid w:val="00D15441"/>
    <w:rsid w:val="00D32292"/>
    <w:rsid w:val="00D361FE"/>
    <w:rsid w:val="00D36300"/>
    <w:rsid w:val="00D4026F"/>
    <w:rsid w:val="00D45A94"/>
    <w:rsid w:val="00D665EC"/>
    <w:rsid w:val="00D704BB"/>
    <w:rsid w:val="00D75435"/>
    <w:rsid w:val="00D83AD1"/>
    <w:rsid w:val="00DA6C12"/>
    <w:rsid w:val="00DA79F2"/>
    <w:rsid w:val="00DC6FBC"/>
    <w:rsid w:val="00DE12D0"/>
    <w:rsid w:val="00DE5146"/>
    <w:rsid w:val="00DF2FBF"/>
    <w:rsid w:val="00E11527"/>
    <w:rsid w:val="00E15CD9"/>
    <w:rsid w:val="00E32AB8"/>
    <w:rsid w:val="00E37BEF"/>
    <w:rsid w:val="00E9039A"/>
    <w:rsid w:val="00EA03AE"/>
    <w:rsid w:val="00EB2B42"/>
    <w:rsid w:val="00EB66E2"/>
    <w:rsid w:val="00EC542A"/>
    <w:rsid w:val="00EC54BF"/>
    <w:rsid w:val="00EC75B5"/>
    <w:rsid w:val="00EE1EA5"/>
    <w:rsid w:val="00F12825"/>
    <w:rsid w:val="00F3573F"/>
    <w:rsid w:val="00F363B1"/>
    <w:rsid w:val="00F538AF"/>
    <w:rsid w:val="00F7030E"/>
    <w:rsid w:val="00FA60E1"/>
    <w:rsid w:val="00FB28EF"/>
    <w:rsid w:val="00FB3270"/>
    <w:rsid w:val="00FC4593"/>
    <w:rsid w:val="00FD5F10"/>
    <w:rsid w:val="00FD7E6D"/>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7E66"/>
  <w15:chartTrackingRefBased/>
  <w15:docId w15:val="{10C51A2C-251C-4F76-95B1-6CD268D5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B8215A"/>
    <w:pPr>
      <w:spacing w:after="0" w:line="240" w:lineRule="auto"/>
    </w:pPr>
  </w:style>
  <w:style w:type="character" w:styleId="CommentReference">
    <w:name w:val="annotation reference"/>
    <w:basedOn w:val="DefaultParagraphFont"/>
    <w:uiPriority w:val="99"/>
    <w:semiHidden/>
    <w:unhideWhenUsed/>
    <w:rsid w:val="00611F58"/>
    <w:rPr>
      <w:sz w:val="16"/>
      <w:szCs w:val="16"/>
    </w:rPr>
  </w:style>
  <w:style w:type="character" w:styleId="Strong">
    <w:name w:val="Strong"/>
    <w:basedOn w:val="DefaultParagraphFont"/>
    <w:uiPriority w:val="22"/>
    <w:qFormat/>
    <w:rsid w:val="00D4026F"/>
    <w:rPr>
      <w:b/>
      <w:bCs/>
    </w:rPr>
  </w:style>
  <w:style w:type="character" w:styleId="PlaceholderText">
    <w:name w:val="Placeholder Text"/>
    <w:basedOn w:val="DefaultParagraphFont"/>
    <w:uiPriority w:val="99"/>
    <w:semiHidden/>
    <w:rsid w:val="007E0BA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826B1C829D4040B3095D12BFB18336"/>
        <w:category>
          <w:name w:val="General"/>
          <w:gallery w:val="placeholder"/>
        </w:category>
        <w:types>
          <w:type w:val="bbPlcHdr"/>
        </w:types>
        <w:behaviors>
          <w:behavior w:val="content"/>
        </w:behaviors>
        <w:guid w:val="{45CC33C4-FFC5-481A-BC80-D86D220413F6}"/>
      </w:docPartPr>
      <w:docPartBody>
        <w:p w:rsidR="00000000" w:rsidRDefault="00DE5475">
          <w:r w:rsidRPr="004D6B6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475"/>
    <w:rsid w:val="00490D0A"/>
    <w:rsid w:val="00CD1B57"/>
    <w:rsid w:val="00DE5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547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642</Words>
  <Characters>4228</Characters>
  <Application>Microsoft Office Word</Application>
  <DocSecurity>0</DocSecurity>
  <Lines>91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C&amp;D Material Management Stakeholder Summary Report: Understanding Construction &amp; Demolition (C&amp;D) Material Management in Montgomery County</dc:title>
  <dc:subject/>
  <dc:creator>Kao, Eileen</dc:creator>
  <cp:keywords/>
  <dc:description/>
  <cp:lastModifiedBy>Lee, Cat</cp:lastModifiedBy>
  <cp:revision>8</cp:revision>
  <dcterms:created xsi:type="dcterms:W3CDTF">2026-02-04T14:22:00Z</dcterms:created>
  <dcterms:modified xsi:type="dcterms:W3CDTF">2026-02-04T17:27:00Z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468204e6-338f-4638-841c-c265f5901c4f</vt:lpwstr>
  </property>
</Properties>
</file>