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0507" w14:textId="51A8F3B2" w:rsidR="003C5E4C" w:rsidRPr="004B2A30" w:rsidRDefault="004237A0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  <w:r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  <w:t>Meeting Minutes</w:t>
      </w:r>
    </w:p>
    <w:p w14:paraId="66C4CD8F" w14:textId="72BED5D0" w:rsidR="003C5E4C" w:rsidRDefault="00A747B0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>April 6</w:t>
      </w:r>
      <w:r w:rsidR="00165B42">
        <w:rPr>
          <w:rFonts w:ascii="Times New Roman" w:eastAsia="Segoe UI" w:hAnsi="Times New Roman" w:cs="Times New Roman"/>
          <w:b/>
          <w:sz w:val="24"/>
          <w:szCs w:val="24"/>
        </w:rPr>
        <w:t>,</w:t>
      </w:r>
      <w:r w:rsidR="00930D32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202</w:t>
      </w:r>
      <w:r w:rsidR="005E01A4">
        <w:rPr>
          <w:rFonts w:ascii="Times New Roman" w:eastAsia="Segoe UI" w:hAnsi="Times New Roman" w:cs="Times New Roman"/>
          <w:b/>
          <w:sz w:val="24"/>
          <w:szCs w:val="24"/>
        </w:rPr>
        <w:t>1</w:t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- Microsoft Teams</w:t>
      </w:r>
    </w:p>
    <w:p w14:paraId="04F23AEC" w14:textId="77777777" w:rsidR="00A04B39" w:rsidRPr="004B2A30" w:rsidRDefault="00A04B39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1823"/>
        <w:gridCol w:w="5220"/>
      </w:tblGrid>
      <w:tr w:rsidR="003C5E4C" w:rsidRPr="004B2A30" w14:paraId="273BC935" w14:textId="77777777" w:rsidTr="00A04B39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612" w14:textId="4AA45D80" w:rsidR="003C5E4C" w:rsidRPr="004B2A30" w:rsidRDefault="002D567B" w:rsidP="00A04B3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253" w14:textId="1EA3C714" w:rsidR="003C5E4C" w:rsidRPr="004B2A30" w:rsidRDefault="002D567B" w:rsidP="00A04B39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OCP Staff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0C191100" w:rsidR="003C5E4C" w:rsidRPr="004B2A30" w:rsidRDefault="002D567B" w:rsidP="00A04B3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Visitors</w:t>
            </w:r>
          </w:p>
        </w:tc>
      </w:tr>
      <w:tr w:rsidR="003C5E4C" w:rsidRPr="004B2A30" w14:paraId="26A901A9" w14:textId="77777777" w:rsidTr="00A04B39">
        <w:trPr>
          <w:trHeight w:val="30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647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Ralph Mollet (Chair)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B54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Samuel Buo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80B" w14:textId="02D4E833" w:rsidR="003C5E4C" w:rsidRPr="004B2A30" w:rsidRDefault="0089286A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 Lima (ABS Construction Corporation)</w:t>
            </w:r>
          </w:p>
        </w:tc>
      </w:tr>
      <w:tr w:rsidR="006B405F" w:rsidRPr="004B2A30" w14:paraId="343EA8D4" w14:textId="77777777" w:rsidTr="00A04B39">
        <w:trPr>
          <w:trHeight w:val="30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056" w14:textId="19D36EF0" w:rsidR="006B405F" w:rsidRPr="004B2A30" w:rsidRDefault="006B405F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Josh Rosenthal (Vice chair)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C55" w14:textId="6C5C319E" w:rsidR="006B405F" w:rsidRPr="004B2A30" w:rsidRDefault="0089286A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Hassan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99" w14:textId="00DA5C9D" w:rsidR="006B405F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Mitchell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Racoosin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(Artisan Builders III, LLC)</w:t>
            </w:r>
          </w:p>
        </w:tc>
      </w:tr>
      <w:tr w:rsidR="006B405F" w:rsidRPr="004B2A30" w14:paraId="04BED931" w14:textId="77777777" w:rsidTr="00C10597">
        <w:trPr>
          <w:trHeight w:val="27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4B2" w14:textId="0BE9AC49" w:rsidR="006B405F" w:rsidRPr="004B2A30" w:rsidRDefault="003550C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Kunal </w:t>
            </w:r>
            <w:proofErr w:type="spellStart"/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>Sakhuja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42" w14:textId="5E7E7BE1" w:rsidR="006B405F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Shaun Carew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26C4" w14:textId="3BC2919A" w:rsidR="006B405F" w:rsidRPr="004B2A30" w:rsidRDefault="00C10597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Churilla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286A">
              <w:rPr>
                <w:rFonts w:ascii="Times New Roman" w:hAnsi="Times New Roman" w:cs="Times New Roman"/>
                <w:sz w:val="24"/>
                <w:szCs w:val="24"/>
              </w:rPr>
              <w:t>Churilla</w:t>
            </w:r>
            <w:proofErr w:type="spellEnd"/>
            <w:r w:rsidR="0089286A">
              <w:rPr>
                <w:rFonts w:ascii="Times New Roman" w:hAnsi="Times New Roman" w:cs="Times New Roman"/>
                <w:sz w:val="24"/>
                <w:szCs w:val="24"/>
              </w:rPr>
              <w:t xml:space="preserve"> Homes, LLC)</w:t>
            </w:r>
          </w:p>
        </w:tc>
      </w:tr>
      <w:tr w:rsidR="006B405F" w:rsidRPr="004B2A30" w14:paraId="727B9DDA" w14:textId="77777777" w:rsidTr="0089286A">
        <w:trPr>
          <w:trHeight w:val="4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D1D1" w14:textId="4DDBFF9B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E6C" w14:textId="4B44C18F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3AB9" w14:textId="0D2EC157" w:rsidR="006B405F" w:rsidRPr="004B2A30" w:rsidRDefault="00C10597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Delbert Adams </w:t>
            </w:r>
            <w:r w:rsidR="0089286A">
              <w:rPr>
                <w:rFonts w:ascii="Times New Roman" w:hAnsi="Times New Roman" w:cs="Times New Roman"/>
                <w:sz w:val="24"/>
                <w:szCs w:val="24"/>
              </w:rPr>
              <w:t>(Delbert Adams Construction Group, LLC)</w:t>
            </w:r>
          </w:p>
        </w:tc>
      </w:tr>
      <w:tr w:rsidR="006B405F" w:rsidRPr="004B2A30" w14:paraId="41701A80" w14:textId="77777777" w:rsidTr="00C10597">
        <w:trPr>
          <w:trHeight w:val="32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9B73" w14:textId="75430E29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49F2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1D9" w14:textId="56780501" w:rsidR="006B405F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Consulting, Inc.)</w:t>
            </w:r>
          </w:p>
        </w:tc>
      </w:tr>
      <w:tr w:rsidR="006B405F" w:rsidRPr="004B2A30" w14:paraId="2EB3B7BE" w14:textId="77777777" w:rsidTr="00C10597">
        <w:trPr>
          <w:trHeight w:val="35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655" w14:textId="168ED6F4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1896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4B0" w14:textId="37732EB2" w:rsidR="006B405F" w:rsidRPr="004B2A30" w:rsidRDefault="00C10597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Kaminski </w:t>
            </w:r>
            <w:r w:rsidR="0089286A">
              <w:rPr>
                <w:rFonts w:ascii="Times New Roman" w:hAnsi="Times New Roman" w:cs="Times New Roman"/>
                <w:sz w:val="24"/>
                <w:szCs w:val="24"/>
              </w:rPr>
              <w:t>(KCI General Contractors, LLC)</w:t>
            </w:r>
          </w:p>
        </w:tc>
      </w:tr>
      <w:tr w:rsidR="006B405F" w:rsidRPr="004B2A30" w14:paraId="1C50715B" w14:textId="77777777" w:rsidTr="00C10597">
        <w:trPr>
          <w:trHeight w:val="38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34B2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B4B" w14:textId="77777777" w:rsidR="006B405F" w:rsidRPr="004B2A30" w:rsidRDefault="006B405F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2C9" w14:textId="1C8E3DAA" w:rsidR="006B405F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Winfield (M.A. Winfield Builders, LLC)</w:t>
            </w:r>
          </w:p>
        </w:tc>
      </w:tr>
      <w:tr w:rsidR="0089286A" w:rsidRPr="004B2A30" w14:paraId="6EF15FBB" w14:textId="77777777" w:rsidTr="00930D32">
        <w:trPr>
          <w:trHeight w:val="45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CC61" w14:textId="77777777" w:rsidR="0089286A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7C3B" w14:textId="77777777" w:rsidR="0089286A" w:rsidRPr="004B2A30" w:rsidRDefault="0089286A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B8DB" w14:textId="402D082C" w:rsidR="0089286A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Rodney Matthews, Lafayette Booker (RGM Incorporated)</w:t>
            </w:r>
          </w:p>
        </w:tc>
      </w:tr>
      <w:tr w:rsidR="0089286A" w:rsidRPr="004B2A30" w14:paraId="189AFF1D" w14:textId="77777777" w:rsidTr="00C10597">
        <w:trPr>
          <w:trHeight w:val="35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6F49" w14:textId="77777777" w:rsidR="0089286A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2228" w14:textId="77777777" w:rsidR="0089286A" w:rsidRPr="004B2A30" w:rsidRDefault="0089286A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1BD2" w14:textId="18498086" w:rsidR="0089286A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Cantor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Construction)</w:t>
            </w:r>
          </w:p>
        </w:tc>
      </w:tr>
      <w:tr w:rsidR="0089286A" w:rsidRPr="004B2A30" w14:paraId="002F096F" w14:textId="77777777" w:rsidTr="00C10597">
        <w:trPr>
          <w:trHeight w:val="35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B044" w14:textId="77777777" w:rsidR="0089286A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4C7" w14:textId="77777777" w:rsidR="0089286A" w:rsidRPr="004B2A30" w:rsidRDefault="0089286A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2221" w14:textId="5D2726EE" w:rsidR="0089286A" w:rsidRDefault="00C10597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Markogiannakis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6A">
              <w:rPr>
                <w:rFonts w:ascii="Times New Roman" w:hAnsi="Times New Roman" w:cs="Times New Roman"/>
                <w:sz w:val="24"/>
                <w:szCs w:val="24"/>
              </w:rPr>
              <w:t>(Pacific Construction, LLC)</w:t>
            </w:r>
          </w:p>
        </w:tc>
      </w:tr>
      <w:tr w:rsidR="0089286A" w:rsidRPr="004B2A30" w14:paraId="75938B18" w14:textId="77777777" w:rsidTr="00930D32">
        <w:trPr>
          <w:trHeight w:val="45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8B4" w14:textId="77777777" w:rsidR="0089286A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FFC4" w14:textId="77777777" w:rsidR="0089286A" w:rsidRPr="004B2A30" w:rsidRDefault="0089286A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EA47" w14:textId="36B4EB39" w:rsidR="0089286A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Bradley Ni</w:t>
            </w:r>
            <w:r w:rsidR="00C10597">
              <w:rPr>
                <w:rFonts w:ascii="Times New Roman" w:hAnsi="Times New Roman" w:cs="Times New Roman"/>
                <w:sz w:val="24"/>
                <w:szCs w:val="24"/>
              </w:rPr>
              <w:t xml:space="preserve">cholas, Chrissy Hendrick, Christopher </w:t>
            </w:r>
            <w:proofErr w:type="spellStart"/>
            <w:r w:rsidR="00C10597">
              <w:rPr>
                <w:rFonts w:ascii="Times New Roman" w:hAnsi="Times New Roman" w:cs="Times New Roman"/>
                <w:sz w:val="24"/>
                <w:szCs w:val="24"/>
              </w:rPr>
              <w:t>Taggi</w:t>
            </w:r>
            <w:proofErr w:type="spellEnd"/>
            <w:r w:rsidR="00C1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(Pulte Home Company, LLC)</w:t>
            </w:r>
          </w:p>
        </w:tc>
      </w:tr>
      <w:tr w:rsidR="00C10597" w:rsidRPr="004B2A30" w14:paraId="044A2A64" w14:textId="77777777" w:rsidTr="00930D32">
        <w:trPr>
          <w:trHeight w:val="45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C27" w14:textId="77777777" w:rsidR="00C10597" w:rsidRPr="004B2A30" w:rsidRDefault="00C10597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B5CB" w14:textId="77777777" w:rsidR="00C10597" w:rsidRPr="004B2A30" w:rsidRDefault="00C10597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0FBB" w14:textId="72B8EDA4" w:rsidR="00C10597" w:rsidRDefault="00C10597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(ERB Properties, LLC)</w:t>
            </w:r>
          </w:p>
        </w:tc>
      </w:tr>
    </w:tbl>
    <w:p w14:paraId="6033B706" w14:textId="6C1CC122" w:rsidR="00930D32" w:rsidRPr="004B2A30" w:rsidRDefault="002D567B" w:rsidP="00006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39F43879" w14:textId="5A5C0248" w:rsidR="00930D32" w:rsidRDefault="002D567B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Meeting Called to Order: 8:3</w:t>
      </w:r>
      <w:r w:rsidR="003550CA">
        <w:rPr>
          <w:rFonts w:ascii="Times New Roman" w:eastAsia="Segoe UI" w:hAnsi="Times New Roman" w:cs="Times New Roman"/>
          <w:b/>
          <w:sz w:val="24"/>
          <w:szCs w:val="24"/>
        </w:rPr>
        <w:t>3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>a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>m</w:t>
      </w:r>
    </w:p>
    <w:p w14:paraId="41E02350" w14:textId="3B81B399" w:rsidR="003C5E4C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Old Business:</w:t>
      </w:r>
      <w:r w:rsidR="0029480E">
        <w:rPr>
          <w:rFonts w:ascii="Times New Roman" w:hAnsi="Times New Roman" w:cs="Times New Roman"/>
          <w:sz w:val="24"/>
          <w:szCs w:val="24"/>
        </w:rPr>
        <w:t xml:space="preserve">  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The minutes from the </w:t>
      </w:r>
      <w:r w:rsidR="00C10597">
        <w:rPr>
          <w:rFonts w:ascii="Times New Roman" w:eastAsia="Segoe UI" w:hAnsi="Times New Roman" w:cs="Times New Roman"/>
          <w:sz w:val="24"/>
          <w:szCs w:val="24"/>
        </w:rPr>
        <w:t>March 2,</w:t>
      </w:r>
      <w:r w:rsidR="00CB745E">
        <w:rPr>
          <w:rFonts w:ascii="Times New Roman" w:eastAsia="Segoe UI" w:hAnsi="Times New Roman" w:cs="Times New Roman"/>
          <w:sz w:val="24"/>
          <w:szCs w:val="24"/>
        </w:rPr>
        <w:t xml:space="preserve"> 2021</w:t>
      </w:r>
      <w:r w:rsidR="004C1C4F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meeting were approved. </w:t>
      </w:r>
    </w:p>
    <w:p w14:paraId="79D3DAB5" w14:textId="41A5FCB2" w:rsidR="00C10597" w:rsidRPr="005D1F05" w:rsidRDefault="00C10597" w:rsidP="0029480E">
      <w:pPr>
        <w:spacing w:after="195"/>
        <w:ind w:left="-5"/>
        <w:rPr>
          <w:rFonts w:ascii="Times New Roman" w:hAnsi="Times New Roman" w:cs="Times New Roman"/>
          <w:bCs/>
          <w:sz w:val="24"/>
          <w:szCs w:val="24"/>
        </w:rPr>
      </w:pPr>
      <w:r w:rsidRPr="005D1F05">
        <w:rPr>
          <w:rFonts w:ascii="Times New Roman" w:eastAsia="Segoe UI" w:hAnsi="Times New Roman" w:cs="Times New Roman"/>
          <w:bCs/>
          <w:sz w:val="24"/>
          <w:szCs w:val="24"/>
        </w:rPr>
        <w:t>OCP provided the Board with its recommendation of conditional approval for ERB Properties, LLC which included pre and post independent inspections for the first 2 homes</w:t>
      </w:r>
      <w:r w:rsidR="005D1F05" w:rsidRPr="005D1F05">
        <w:rPr>
          <w:rFonts w:ascii="Times New Roman" w:eastAsia="Segoe UI" w:hAnsi="Times New Roman" w:cs="Times New Roman"/>
          <w:bCs/>
          <w:sz w:val="24"/>
          <w:szCs w:val="24"/>
        </w:rPr>
        <w:t>, and a completion of the Executive Director Complaint.</w:t>
      </w:r>
    </w:p>
    <w:p w14:paraId="7501EF1C" w14:textId="70B610EC" w:rsidR="003C5E4C" w:rsidRPr="005D1F05" w:rsidRDefault="002D567B" w:rsidP="00006B04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New </w:t>
      </w:r>
      <w:r w:rsidR="00A04B39" w:rsidRPr="004B2A30">
        <w:rPr>
          <w:rFonts w:ascii="Times New Roman" w:eastAsia="Segoe UI" w:hAnsi="Times New Roman" w:cs="Times New Roman"/>
          <w:b/>
          <w:sz w:val="24"/>
          <w:szCs w:val="24"/>
        </w:rPr>
        <w:t>Applications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: </w:t>
      </w:r>
    </w:p>
    <w:p w14:paraId="13B4137D" w14:textId="4386C183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A747B0">
        <w:rPr>
          <w:rFonts w:ascii="Times New Roman" w:hAnsi="Times New Roman" w:cs="Times New Roman"/>
          <w:b/>
          <w:bCs/>
          <w:sz w:val="24"/>
          <w:szCs w:val="24"/>
        </w:rPr>
        <w:t>ABS Construction Corporation:</w:t>
      </w:r>
      <w:r>
        <w:rPr>
          <w:rFonts w:ascii="Times New Roman" w:hAnsi="Times New Roman" w:cs="Times New Roman"/>
          <w:sz w:val="24"/>
          <w:szCs w:val="24"/>
        </w:rPr>
        <w:t xml:space="preserve"> Deferred</w:t>
      </w:r>
    </w:p>
    <w:p w14:paraId="23BA8CD1" w14:textId="6FD042C3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A747B0">
        <w:rPr>
          <w:rFonts w:ascii="Times New Roman" w:hAnsi="Times New Roman" w:cs="Times New Roman"/>
          <w:b/>
          <w:bCs/>
          <w:sz w:val="24"/>
          <w:szCs w:val="24"/>
        </w:rPr>
        <w:t>Artisan Builders III, LLC</w:t>
      </w:r>
      <w:r>
        <w:rPr>
          <w:rFonts w:ascii="Times New Roman" w:hAnsi="Times New Roman" w:cs="Times New Roman"/>
          <w:sz w:val="24"/>
          <w:szCs w:val="24"/>
        </w:rPr>
        <w:t>: Approved with no conditions</w:t>
      </w:r>
    </w:p>
    <w:p w14:paraId="239E2196" w14:textId="56EA1129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proofErr w:type="spellStart"/>
      <w:r w:rsidRPr="00A747B0">
        <w:rPr>
          <w:rFonts w:ascii="Times New Roman" w:hAnsi="Times New Roman" w:cs="Times New Roman"/>
          <w:b/>
          <w:bCs/>
          <w:sz w:val="24"/>
          <w:szCs w:val="24"/>
        </w:rPr>
        <w:t>Churilla</w:t>
      </w:r>
      <w:proofErr w:type="spellEnd"/>
      <w:r w:rsidRPr="00A747B0">
        <w:rPr>
          <w:rFonts w:ascii="Times New Roman" w:hAnsi="Times New Roman" w:cs="Times New Roman"/>
          <w:b/>
          <w:bCs/>
          <w:sz w:val="24"/>
          <w:szCs w:val="24"/>
        </w:rPr>
        <w:t xml:space="preserve"> Homes, LLC</w:t>
      </w:r>
      <w:r>
        <w:rPr>
          <w:rFonts w:ascii="Times New Roman" w:hAnsi="Times New Roman" w:cs="Times New Roman"/>
          <w:sz w:val="24"/>
          <w:szCs w:val="24"/>
        </w:rPr>
        <w:t>: Approved with no conditions</w:t>
      </w:r>
    </w:p>
    <w:p w14:paraId="6CA143EF" w14:textId="2F3BEBAC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A747B0">
        <w:rPr>
          <w:rFonts w:ascii="Times New Roman" w:hAnsi="Times New Roman" w:cs="Times New Roman"/>
          <w:b/>
          <w:bCs/>
          <w:sz w:val="24"/>
          <w:szCs w:val="24"/>
        </w:rPr>
        <w:t>Delbert Adams Construction Group, LLC</w:t>
      </w:r>
      <w:r>
        <w:rPr>
          <w:rFonts w:ascii="Times New Roman" w:hAnsi="Times New Roman" w:cs="Times New Roman"/>
          <w:sz w:val="24"/>
          <w:szCs w:val="24"/>
        </w:rPr>
        <w:t>: Conditional approval pending receipt of current insurance and a 3</w:t>
      </w:r>
      <w:r w:rsidRPr="005D1F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supplier reference with credit limit</w:t>
      </w:r>
    </w:p>
    <w:p w14:paraId="65EC1AFD" w14:textId="2E6941C7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proofErr w:type="spellStart"/>
      <w:r w:rsidRPr="00A747B0">
        <w:rPr>
          <w:rFonts w:ascii="Times New Roman" w:hAnsi="Times New Roman" w:cs="Times New Roman"/>
          <w:b/>
          <w:bCs/>
          <w:sz w:val="24"/>
          <w:szCs w:val="24"/>
        </w:rPr>
        <w:t>DePollar</w:t>
      </w:r>
      <w:proofErr w:type="spellEnd"/>
      <w:r w:rsidRPr="00A747B0">
        <w:rPr>
          <w:rFonts w:ascii="Times New Roman" w:hAnsi="Times New Roman" w:cs="Times New Roman"/>
          <w:b/>
          <w:bCs/>
          <w:sz w:val="24"/>
          <w:szCs w:val="24"/>
        </w:rPr>
        <w:t xml:space="preserve"> Consulting, Inc.:</w:t>
      </w:r>
      <w:r>
        <w:rPr>
          <w:rFonts w:ascii="Times New Roman" w:hAnsi="Times New Roman" w:cs="Times New Roman"/>
          <w:sz w:val="24"/>
          <w:szCs w:val="24"/>
        </w:rPr>
        <w:t xml:space="preserve"> Conditional approval pending agreement for pre and post inspection of the 1</w:t>
      </w:r>
      <w:r w:rsidRPr="005D1F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 homes, and receipt of a 3</w:t>
      </w:r>
      <w:r w:rsidRPr="005D1F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supplier reference with credit limit</w:t>
      </w:r>
    </w:p>
    <w:p w14:paraId="170D33DB" w14:textId="0E7A7F6A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A747B0">
        <w:rPr>
          <w:rFonts w:ascii="Times New Roman" w:hAnsi="Times New Roman" w:cs="Times New Roman"/>
          <w:b/>
          <w:bCs/>
          <w:sz w:val="24"/>
          <w:szCs w:val="24"/>
        </w:rPr>
        <w:t>KCI General Contractors, LLC</w:t>
      </w:r>
      <w:r>
        <w:rPr>
          <w:rFonts w:ascii="Times New Roman" w:hAnsi="Times New Roman" w:cs="Times New Roman"/>
          <w:sz w:val="24"/>
          <w:szCs w:val="24"/>
        </w:rPr>
        <w:t>: Approved with no conditions</w:t>
      </w:r>
    </w:p>
    <w:p w14:paraId="0C76BFBB" w14:textId="77777777" w:rsidR="003550CA" w:rsidRDefault="003550CA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3183FF91" w14:textId="5FF2C508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A747B0">
        <w:rPr>
          <w:rFonts w:ascii="Times New Roman" w:hAnsi="Times New Roman" w:cs="Times New Roman"/>
          <w:b/>
          <w:bCs/>
          <w:sz w:val="24"/>
          <w:szCs w:val="24"/>
        </w:rPr>
        <w:t>M.A. Winfield Builders, LLC</w:t>
      </w:r>
      <w:r>
        <w:rPr>
          <w:rFonts w:ascii="Times New Roman" w:hAnsi="Times New Roman" w:cs="Times New Roman"/>
          <w:sz w:val="24"/>
          <w:szCs w:val="24"/>
        </w:rPr>
        <w:t>: Approved without conditions</w:t>
      </w:r>
    </w:p>
    <w:p w14:paraId="7F7DA7DB" w14:textId="42A62194" w:rsidR="005D1F05" w:rsidRDefault="005D1F05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A747B0">
        <w:rPr>
          <w:rFonts w:ascii="Times New Roman" w:hAnsi="Times New Roman" w:cs="Times New Roman"/>
          <w:b/>
          <w:bCs/>
          <w:sz w:val="24"/>
          <w:szCs w:val="24"/>
        </w:rPr>
        <w:t>RGM Incorporated</w:t>
      </w:r>
      <w:r>
        <w:rPr>
          <w:rFonts w:ascii="Times New Roman" w:hAnsi="Times New Roman" w:cs="Times New Roman"/>
          <w:sz w:val="24"/>
          <w:szCs w:val="24"/>
        </w:rPr>
        <w:t>: Conditional approval pending receipt of a 3</w:t>
      </w:r>
      <w:r w:rsidRPr="005D1F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supplier reference with a credit limit</w:t>
      </w:r>
    </w:p>
    <w:p w14:paraId="7A6310E4" w14:textId="77777777" w:rsidR="003550CA" w:rsidRPr="005D1F05" w:rsidRDefault="003550CA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099F12A4" w14:textId="21D0E143" w:rsidR="003C5E4C" w:rsidRPr="004B2A30" w:rsidRDefault="002D567B" w:rsidP="00A04B39">
      <w:pPr>
        <w:pStyle w:val="ListParagraph"/>
        <w:numPr>
          <w:ilvl w:val="0"/>
          <w:numId w:val="1"/>
        </w:numPr>
        <w:spacing w:after="38"/>
        <w:ind w:left="36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Renewal Applications: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14:paraId="74C56F82" w14:textId="764EC02E" w:rsidR="00D70F91" w:rsidRPr="003550CA" w:rsidRDefault="003550CA" w:rsidP="00A04B39">
      <w:pPr>
        <w:pStyle w:val="ListParagraph"/>
        <w:numPr>
          <w:ilvl w:val="0"/>
          <w:numId w:val="7"/>
        </w:numPr>
        <w:spacing w:after="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egoe UI" w:hAnsi="Times New Roman" w:cs="Times New Roman"/>
          <w:b/>
          <w:sz w:val="24"/>
          <w:szCs w:val="24"/>
        </w:rPr>
        <w:t>Jendell</w:t>
      </w:r>
      <w:proofErr w:type="spellEnd"/>
      <w:r>
        <w:rPr>
          <w:rFonts w:ascii="Times New Roman" w:eastAsia="Segoe UI" w:hAnsi="Times New Roman" w:cs="Times New Roman"/>
          <w:b/>
          <w:sz w:val="24"/>
          <w:szCs w:val="24"/>
        </w:rPr>
        <w:t xml:space="preserve"> Construction: </w:t>
      </w:r>
      <w:r w:rsidRPr="00A747B0">
        <w:rPr>
          <w:rFonts w:ascii="Times New Roman" w:eastAsia="Segoe UI" w:hAnsi="Times New Roman" w:cs="Times New Roman"/>
          <w:bCs/>
          <w:sz w:val="24"/>
          <w:szCs w:val="24"/>
        </w:rPr>
        <w:t>Approved with no conditions</w:t>
      </w:r>
    </w:p>
    <w:p w14:paraId="462FAE21" w14:textId="54C3FB3F" w:rsidR="003550CA" w:rsidRPr="00A747B0" w:rsidRDefault="003550CA" w:rsidP="00A04B39">
      <w:pPr>
        <w:pStyle w:val="ListParagraph"/>
        <w:numPr>
          <w:ilvl w:val="0"/>
          <w:numId w:val="7"/>
        </w:numPr>
        <w:spacing w:after="3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 xml:space="preserve">Pacific Construction, LLC: </w:t>
      </w:r>
      <w:r w:rsidRPr="00A747B0">
        <w:rPr>
          <w:rFonts w:ascii="Times New Roman" w:eastAsia="Segoe UI" w:hAnsi="Times New Roman" w:cs="Times New Roman"/>
          <w:bCs/>
          <w:sz w:val="24"/>
          <w:szCs w:val="24"/>
        </w:rPr>
        <w:t>Conditional approval pending revival of the business and submitting a seller application for One Parkwood, LLC</w:t>
      </w:r>
    </w:p>
    <w:p w14:paraId="45742CA9" w14:textId="27B40980" w:rsidR="00A04B39" w:rsidRPr="004B2A30" w:rsidRDefault="003550CA" w:rsidP="00A04B39">
      <w:pPr>
        <w:pStyle w:val="ListParagraph"/>
        <w:numPr>
          <w:ilvl w:val="0"/>
          <w:numId w:val="7"/>
        </w:numPr>
        <w:spacing w:after="38"/>
        <w:rPr>
          <w:rFonts w:ascii="Times New Roman" w:hAnsi="Times New Roman" w:cs="Times New Roman"/>
          <w:sz w:val="24"/>
          <w:szCs w:val="24"/>
        </w:rPr>
      </w:pPr>
      <w:r w:rsidRPr="00A747B0">
        <w:rPr>
          <w:rFonts w:ascii="Times New Roman" w:eastAsia="Segoe UI" w:hAnsi="Times New Roman" w:cs="Times New Roman"/>
          <w:b/>
          <w:sz w:val="24"/>
          <w:szCs w:val="24"/>
        </w:rPr>
        <w:t>Pulte Home Company, LLC</w:t>
      </w:r>
      <w:r>
        <w:rPr>
          <w:rFonts w:ascii="Times New Roman" w:eastAsia="Segoe UI" w:hAnsi="Times New Roman" w:cs="Times New Roman"/>
          <w:bCs/>
          <w:sz w:val="24"/>
          <w:szCs w:val="24"/>
        </w:rPr>
        <w:t>: Conditional approval pending receipt of current insurance</w:t>
      </w:r>
      <w:r w:rsidR="000A787D">
        <w:rPr>
          <w:rFonts w:ascii="Times New Roman" w:eastAsia="Segoe UI" w:hAnsi="Times New Roman" w:cs="Times New Roman"/>
          <w:bCs/>
          <w:sz w:val="24"/>
          <w:szCs w:val="24"/>
        </w:rPr>
        <w:br/>
      </w:r>
    </w:p>
    <w:p w14:paraId="751D7245" w14:textId="0DEE0A3E" w:rsidR="00430332" w:rsidRPr="0029480E" w:rsidRDefault="003550CA" w:rsidP="0029480E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with the May 2021 builder registration renewals list</w:t>
      </w:r>
      <w:r w:rsidR="00430332" w:rsidRPr="0029480E">
        <w:rPr>
          <w:rFonts w:ascii="Times New Roman" w:hAnsi="Times New Roman" w:cs="Times New Roman"/>
          <w:sz w:val="24"/>
          <w:szCs w:val="24"/>
        </w:rPr>
        <w:tab/>
      </w:r>
      <w:r w:rsidR="00430332" w:rsidRPr="0029480E">
        <w:rPr>
          <w:rFonts w:ascii="Times New Roman" w:hAnsi="Times New Roman" w:cs="Times New Roman"/>
          <w:sz w:val="24"/>
          <w:szCs w:val="24"/>
        </w:rPr>
        <w:tab/>
      </w:r>
      <w:r w:rsidR="0029480E">
        <w:rPr>
          <w:rFonts w:ascii="Times New Roman" w:hAnsi="Times New Roman" w:cs="Times New Roman"/>
          <w:sz w:val="24"/>
          <w:szCs w:val="24"/>
        </w:rPr>
        <w:br/>
      </w:r>
    </w:p>
    <w:p w14:paraId="628789B4" w14:textId="1826DAB7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Meeting Adjourned: </w:t>
      </w:r>
      <w:r w:rsidR="003550CA">
        <w:rPr>
          <w:rFonts w:ascii="Times New Roman" w:eastAsia="Segoe UI" w:hAnsi="Times New Roman" w:cs="Times New Roman"/>
          <w:b/>
          <w:sz w:val="24"/>
          <w:szCs w:val="24"/>
        </w:rPr>
        <w:t>9:57 am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4BAB083" w14:textId="1E1D7B62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Next Meeting: </w:t>
      </w:r>
      <w:r w:rsidR="003550CA">
        <w:rPr>
          <w:rFonts w:ascii="Times New Roman" w:eastAsia="Segoe UI" w:hAnsi="Times New Roman" w:cs="Times New Roman"/>
          <w:b/>
          <w:sz w:val="24"/>
          <w:szCs w:val="24"/>
        </w:rPr>
        <w:t>May 4</w:t>
      </w:r>
      <w:r w:rsidR="002C3DF0">
        <w:rPr>
          <w:rFonts w:ascii="Times New Roman" w:eastAsia="Segoe UI" w:hAnsi="Times New Roman" w:cs="Times New Roman"/>
          <w:b/>
          <w:sz w:val="24"/>
          <w:szCs w:val="24"/>
        </w:rPr>
        <w:t>, 2021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9123735" w14:textId="77777777" w:rsidR="003C5E4C" w:rsidRPr="004B2A30" w:rsidRDefault="002D567B" w:rsidP="00006B04">
      <w:pPr>
        <w:spacing w:after="38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Microsoft Teams </w:t>
      </w:r>
    </w:p>
    <w:sectPr w:rsidR="003C5E4C" w:rsidRPr="004B2A30" w:rsidSect="00FB488C">
      <w:headerReference w:type="default" r:id="rId9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2D95" w14:textId="77777777" w:rsidR="00CF3519" w:rsidRDefault="00CF3519" w:rsidP="004237A0">
      <w:pPr>
        <w:spacing w:after="0" w:line="240" w:lineRule="auto"/>
      </w:pPr>
      <w:r>
        <w:separator/>
      </w:r>
    </w:p>
  </w:endnote>
  <w:endnote w:type="continuationSeparator" w:id="0">
    <w:p w14:paraId="1C923EFA" w14:textId="77777777" w:rsidR="00CF3519" w:rsidRDefault="00CF3519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CE16" w14:textId="77777777" w:rsidR="00CF3519" w:rsidRDefault="00CF3519" w:rsidP="004237A0">
      <w:pPr>
        <w:spacing w:after="0" w:line="240" w:lineRule="auto"/>
      </w:pPr>
      <w:r>
        <w:separator/>
      </w:r>
    </w:p>
  </w:footnote>
  <w:footnote w:type="continuationSeparator" w:id="0">
    <w:p w14:paraId="442DD865" w14:textId="77777777" w:rsidR="00CF3519" w:rsidRDefault="00CF3519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1D"/>
    <w:multiLevelType w:val="hybridMultilevel"/>
    <w:tmpl w:val="DA6CE4F2"/>
    <w:lvl w:ilvl="0" w:tplc="0784BB20">
      <w:start w:val="1"/>
      <w:numFmt w:val="decimal"/>
      <w:lvlText w:val="%1."/>
      <w:lvlJc w:val="left"/>
      <w:pPr>
        <w:ind w:left="72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6B04"/>
    <w:rsid w:val="00022EF9"/>
    <w:rsid w:val="000A787D"/>
    <w:rsid w:val="00141FE6"/>
    <w:rsid w:val="00150806"/>
    <w:rsid w:val="00152141"/>
    <w:rsid w:val="00165B42"/>
    <w:rsid w:val="00192A66"/>
    <w:rsid w:val="002412F5"/>
    <w:rsid w:val="00246D08"/>
    <w:rsid w:val="00276CB2"/>
    <w:rsid w:val="0029480E"/>
    <w:rsid w:val="002A7465"/>
    <w:rsid w:val="002B3149"/>
    <w:rsid w:val="002B7287"/>
    <w:rsid w:val="002C3DF0"/>
    <w:rsid w:val="002D567B"/>
    <w:rsid w:val="003550CA"/>
    <w:rsid w:val="003A05A6"/>
    <w:rsid w:val="003A69EA"/>
    <w:rsid w:val="003C5E4C"/>
    <w:rsid w:val="004133EA"/>
    <w:rsid w:val="004237A0"/>
    <w:rsid w:val="00430332"/>
    <w:rsid w:val="0047440C"/>
    <w:rsid w:val="004B2A30"/>
    <w:rsid w:val="004C1C4F"/>
    <w:rsid w:val="004F10F5"/>
    <w:rsid w:val="0050240B"/>
    <w:rsid w:val="00517F53"/>
    <w:rsid w:val="005407F1"/>
    <w:rsid w:val="005D1F05"/>
    <w:rsid w:val="005E01A4"/>
    <w:rsid w:val="005E6DC5"/>
    <w:rsid w:val="00644A31"/>
    <w:rsid w:val="0065468E"/>
    <w:rsid w:val="00657B8E"/>
    <w:rsid w:val="00674098"/>
    <w:rsid w:val="006B405F"/>
    <w:rsid w:val="006F72D8"/>
    <w:rsid w:val="00732039"/>
    <w:rsid w:val="00793D9C"/>
    <w:rsid w:val="00816AA2"/>
    <w:rsid w:val="00877224"/>
    <w:rsid w:val="0089286A"/>
    <w:rsid w:val="00930D32"/>
    <w:rsid w:val="00941985"/>
    <w:rsid w:val="0099672E"/>
    <w:rsid w:val="009A6020"/>
    <w:rsid w:val="00A04B39"/>
    <w:rsid w:val="00A4225E"/>
    <w:rsid w:val="00A51E36"/>
    <w:rsid w:val="00A53251"/>
    <w:rsid w:val="00A747B0"/>
    <w:rsid w:val="00AB6042"/>
    <w:rsid w:val="00BA7451"/>
    <w:rsid w:val="00C10597"/>
    <w:rsid w:val="00C2163A"/>
    <w:rsid w:val="00C56D22"/>
    <w:rsid w:val="00CB745E"/>
    <w:rsid w:val="00CF037A"/>
    <w:rsid w:val="00CF3519"/>
    <w:rsid w:val="00D077E4"/>
    <w:rsid w:val="00D70F91"/>
    <w:rsid w:val="00DC3667"/>
    <w:rsid w:val="00DF74D0"/>
    <w:rsid w:val="00E13CB8"/>
    <w:rsid w:val="00E20E18"/>
    <w:rsid w:val="00E37C4B"/>
    <w:rsid w:val="00E8022C"/>
    <w:rsid w:val="00F17641"/>
    <w:rsid w:val="00F9359F"/>
    <w:rsid w:val="00FB488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2</cp:revision>
  <dcterms:created xsi:type="dcterms:W3CDTF">2021-04-30T15:05:00Z</dcterms:created>
  <dcterms:modified xsi:type="dcterms:W3CDTF">2021-04-30T15:05:00Z</dcterms:modified>
</cp:coreProperties>
</file>