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6001742</wp:posOffset>
            </wp:positionH>
            <wp:positionV relativeFrom="page">
              <wp:posOffset>462492</wp:posOffset>
            </wp:positionV>
            <wp:extent cx="1116585" cy="1166813"/>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16585" cy="1166813"/>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Montgomery County Commission for Women</w:t>
      </w:r>
    </w:p>
    <w:p w:rsidR="00000000" w:rsidDel="00000000" w:rsidP="00000000" w:rsidRDefault="00000000" w:rsidRPr="00000000" w14:paraId="00000002">
      <w:pPr>
        <w:jc w:val="center"/>
        <w:rPr>
          <w:rFonts w:ascii="Times New Roman" w:cs="Times New Roman" w:eastAsia="Times New Roman" w:hAnsi="Times New Roman"/>
        </w:rPr>
      </w:pPr>
      <w:bookmarkStart w:colFirst="0" w:colLast="0" w:name="_r0z742wt30nm" w:id="1"/>
      <w:bookmarkEnd w:id="1"/>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Monthly Meeting June 9, 2022</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w:t>
      </w:r>
    </w:p>
    <w:tbl>
      <w:tblPr>
        <w:tblStyle w:val="Table1"/>
        <w:tblW w:w="9615.0" w:type="dxa"/>
        <w:jc w:val="left"/>
        <w:tblInd w:w="0.0" w:type="dxa"/>
        <w:tblLayout w:type="fixed"/>
        <w:tblLook w:val="0400"/>
      </w:tblPr>
      <w:tblGrid>
        <w:gridCol w:w="3075"/>
        <w:gridCol w:w="3420"/>
        <w:gridCol w:w="3120"/>
        <w:tblGridChange w:id="0">
          <w:tblGrid>
            <w:gridCol w:w="3075"/>
            <w:gridCol w:w="3420"/>
            <w:gridCol w:w="3120"/>
          </w:tblGrid>
        </w:tblGridChange>
      </w:tblGrid>
      <w:tr>
        <w:trPr>
          <w:cantSplit w:val="0"/>
          <w:trHeight w:val="210" w:hRule="atLeast"/>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Not 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Guests</w:t>
            </w:r>
            <w:r w:rsidDel="00000000" w:rsidR="00000000" w:rsidRPr="00000000">
              <w:rPr>
                <w:rFonts w:ascii="Times New Roman" w:cs="Times New Roman" w:eastAsia="Times New Roman" w:hAnsi="Times New Roman"/>
                <w:color w:val="000000"/>
                <w:rtl w:val="0"/>
              </w:rPr>
              <w:tab/>
            </w:r>
            <w:r w:rsidDel="00000000" w:rsidR="00000000" w:rsidRPr="00000000">
              <w:rPr>
                <w:rtl w:val="0"/>
              </w:rPr>
            </w:r>
          </w:p>
        </w:tc>
      </w:tr>
      <w:tr>
        <w:trPr>
          <w:cantSplit w:val="0"/>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Donna Rojas – Chair</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Tonia Bui –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Vice Chair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Isabel Argoti – Secretary</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Betty Romero</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Nicole Y. Drew</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Rubin</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 Molino</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Ijeoma Enendu</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Kimberly Mouzon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Tondalayo Royster</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Angela Whitehead Quigley</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Janet Lavalle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Arlinda Clark</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Staff</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Jodi Finkelstein</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Oyin Thompson</w:t>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Patricia Maclay – 1st Vice Chair</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 Shenoy</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MEETING MINUTES</w:t>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9, 2022</w:t>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I.       WELCOME AND INTRODUCTIONS</w:t>
      </w:r>
      <w:r w:rsidDel="00000000" w:rsidR="00000000" w:rsidRPr="00000000">
        <w:rPr>
          <w:rFonts w:ascii="Times New Roman" w:cs="Times New Roman" w:eastAsia="Times New Roman" w:hAnsi="Times New Roman"/>
          <w:color w:val="000000"/>
          <w:rtl w:val="0"/>
        </w:rPr>
        <w:t xml:space="preserve"> </w:t>
        <w:tab/>
        <w:tab/>
        <w:t xml:space="preserve">                     </w:t>
        <w:tab/>
        <w:tab/>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5">
      <w:pPr>
        <w:numPr>
          <w:ilvl w:val="0"/>
          <w:numId w:val="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 started at 7:03 p.m.</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w:t>
        <w:tab/>
        <w:t xml:space="preserve">APPROVAL OF MINUTES AND AGENDA</w:t>
        <w:tab/>
        <w:tab/>
        <w:t xml:space="preserve">        </w:t>
        <w:tab/>
        <w:tab/>
        <w:t xml:space="preserve"> </w:t>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8">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June Agenda </w:t>
      </w:r>
    </w:p>
    <w:p w:rsidR="00000000" w:rsidDel="00000000" w:rsidP="00000000" w:rsidRDefault="00000000" w:rsidRPr="00000000" w14:paraId="00000029">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Director Finkelstein requested additional reporting time.</w:t>
      </w:r>
    </w:p>
    <w:p w:rsidR="00000000" w:rsidDel="00000000" w:rsidP="00000000" w:rsidRDefault="00000000" w:rsidRPr="00000000" w14:paraId="0000002A">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by Commissioner Lavelle to approve the June agenda as amended. Commissioner Royster seconds. Motion passed unanimously.</w:t>
      </w:r>
    </w:p>
    <w:p w:rsidR="00000000" w:rsidDel="00000000" w:rsidP="00000000" w:rsidRDefault="00000000" w:rsidRPr="00000000" w14:paraId="0000002B">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Minutes </w:t>
      </w:r>
    </w:p>
    <w:p w:rsidR="00000000" w:rsidDel="00000000" w:rsidP="00000000" w:rsidRDefault="00000000" w:rsidRPr="00000000" w14:paraId="0000002C">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passed unanimously.</w:t>
      </w:r>
      <w:r w:rsidDel="00000000" w:rsidR="00000000" w:rsidRPr="00000000">
        <w:rPr>
          <w:rtl w:val="0"/>
        </w:rPr>
      </w:r>
    </w:p>
    <w:p w:rsidR="00000000" w:rsidDel="00000000" w:rsidP="00000000" w:rsidRDefault="00000000" w:rsidRPr="00000000" w14:paraId="0000002D">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       EXECUTIVE COMMITTEE REPORT</w:t>
        <w:tab/>
        <w:tab/>
        <w:t xml:space="preserve">                                 Chair </w:t>
      </w:r>
      <w:r w:rsidDel="00000000" w:rsidR="00000000" w:rsidRPr="00000000">
        <w:rPr>
          <w:rFonts w:ascii="Times New Roman" w:cs="Times New Roman" w:eastAsia="Times New Roman" w:hAnsi="Times New Roman"/>
          <w:b w:val="1"/>
          <w:rtl w:val="0"/>
        </w:rPr>
        <w:t xml:space="preserve">Rojas</w:t>
      </w:r>
      <w:r w:rsidDel="00000000" w:rsidR="00000000" w:rsidRPr="00000000">
        <w:rPr>
          <w:rtl w:val="0"/>
        </w:rPr>
      </w:r>
    </w:p>
    <w:p w:rsidR="00000000" w:rsidDel="00000000" w:rsidP="00000000" w:rsidRDefault="00000000" w:rsidRPr="00000000" w14:paraId="0000002F">
      <w:pPr>
        <w:numPr>
          <w:ilvl w:val="0"/>
          <w:numId w:val="9"/>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CFW Roundtable </w:t>
      </w:r>
    </w:p>
    <w:p w:rsidR="00000000" w:rsidDel="00000000" w:rsidP="00000000" w:rsidRDefault="00000000" w:rsidRPr="00000000" w14:paraId="00000030">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attended this roundtable in May. This was a time for Maryland Commissions to gather and share updates. Executive Director Finkelstein forwarded the updates. </w:t>
      </w:r>
    </w:p>
    <w:p w:rsidR="00000000" w:rsidDel="00000000" w:rsidP="00000000" w:rsidRDefault="00000000" w:rsidRPr="00000000" w14:paraId="00000031">
      <w:pPr>
        <w:numPr>
          <w:ilvl w:val="0"/>
          <w:numId w:val="9"/>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Selection Committee </w:t>
      </w:r>
    </w:p>
    <w:p w:rsidR="00000000" w:rsidDel="00000000" w:rsidP="00000000" w:rsidRDefault="00000000" w:rsidRPr="00000000" w14:paraId="00000032">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have 4 vacancies. Commissioner Patricia Maclay has resigned from the commission and her last day will be June 30. We thank her for all her great work! </w:t>
      </w:r>
    </w:p>
    <w:p w:rsidR="00000000" w:rsidDel="00000000" w:rsidP="00000000" w:rsidRDefault="00000000" w:rsidRPr="00000000" w14:paraId="00000033">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three (3) Commissioners to serve on the Selections Committee. These individuals also serve as the interview group. Commissioners who are re-applying cannot serve on this committee. </w:t>
      </w:r>
    </w:p>
    <w:p w:rsidR="00000000" w:rsidDel="00000000" w:rsidP="00000000" w:rsidRDefault="00000000" w:rsidRPr="00000000" w14:paraId="00000034">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 expressed interest. Please send an email to Executive Director Finkelstein or Chair Rojas if you are interested. </w:t>
      </w:r>
    </w:p>
    <w:p w:rsidR="00000000" w:rsidDel="00000000" w:rsidP="00000000" w:rsidRDefault="00000000" w:rsidRPr="00000000" w14:paraId="00000035">
      <w:pPr>
        <w:numPr>
          <w:ilvl w:val="0"/>
          <w:numId w:val="9"/>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Legislation from Councilmember Andrew Friedson</w:t>
      </w:r>
    </w:p>
    <w:p w:rsidR="00000000" w:rsidDel="00000000" w:rsidP="00000000" w:rsidRDefault="00000000" w:rsidRPr="00000000" w14:paraId="00000036">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legislation has been drafted. Today, we were informed that the hearing will be next July 12. Chair Rojas suggests that we discuss this legislation before committing to the hearing. We can also propose the PALS committee to review.</w:t>
      </w:r>
    </w:p>
    <w:p w:rsidR="00000000" w:rsidDel="00000000" w:rsidP="00000000" w:rsidRDefault="00000000" w:rsidRPr="00000000" w14:paraId="00000037">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Parental Leave Act provides 6 paid weeks to county employees. Commissioner Lavelle expressed how surprised she was that this was not already in place. She fully supports the legislation.</w:t>
      </w:r>
    </w:p>
    <w:p w:rsidR="00000000" w:rsidDel="00000000" w:rsidP="00000000" w:rsidRDefault="00000000" w:rsidRPr="00000000" w14:paraId="00000038">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Drew fully supports both bills, especially with lactation being a unique issue that required designated space for pumping and storing.</w:t>
      </w:r>
    </w:p>
    <w:p w:rsidR="00000000" w:rsidDel="00000000" w:rsidP="00000000" w:rsidRDefault="00000000" w:rsidRPr="00000000" w14:paraId="00000039">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MS. Thompson also shares her personal experience around being a new mom. She was required to use all her vacation and sick time for her maternity leave but received donated time from a team member. </w:t>
      </w:r>
    </w:p>
    <w:p w:rsidR="00000000" w:rsidDel="00000000" w:rsidP="00000000" w:rsidRDefault="00000000" w:rsidRPr="00000000" w14:paraId="0000003A">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suggests that Councilmember Friedson extend this to the private sector and make a strong push for this.</w:t>
      </w:r>
    </w:p>
    <w:p w:rsidR="00000000" w:rsidDel="00000000" w:rsidP="00000000" w:rsidRDefault="00000000" w:rsidRPr="00000000" w14:paraId="0000003B">
      <w:pPr>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Lavelle moves that we support the Paid Parental Leave Act and Right to Nourish Act. Commissioner Drew seconds. All in favor. Motion passed.</w:t>
      </w:r>
    </w:p>
    <w:p w:rsidR="00000000" w:rsidDel="00000000" w:rsidP="00000000" w:rsidRDefault="00000000" w:rsidRPr="00000000" w14:paraId="0000003C">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IV.</w:t>
        <w:tab/>
        <w:t xml:space="preserve">EXECUTIVE DIRECTOR REPORT</w:t>
      </w:r>
      <w:r w:rsidDel="00000000" w:rsidR="00000000" w:rsidRPr="00000000">
        <w:rPr>
          <w:rFonts w:ascii="Times New Roman" w:cs="Times New Roman" w:eastAsia="Times New Roman" w:hAnsi="Times New Roman"/>
          <w:b w:val="1"/>
          <w:rtl w:val="0"/>
        </w:rPr>
        <w:tab/>
        <w:tab/>
        <w:t xml:space="preserve">       </w:t>
      </w:r>
      <w:r w:rsidDel="00000000" w:rsidR="00000000" w:rsidRPr="00000000">
        <w:rPr>
          <w:rFonts w:ascii="Times New Roman" w:cs="Times New Roman" w:eastAsia="Times New Roman" w:hAnsi="Times New Roman"/>
          <w:b w:val="1"/>
          <w:color w:val="000000"/>
          <w:rtl w:val="0"/>
        </w:rPr>
        <w:t xml:space="preserve">Executive Director Finkelstein</w:t>
      </w:r>
      <w:r w:rsidDel="00000000" w:rsidR="00000000" w:rsidRPr="00000000">
        <w:rPr>
          <w:rtl w:val="0"/>
        </w:rPr>
      </w:r>
    </w:p>
    <w:p w:rsidR="00000000" w:rsidDel="00000000" w:rsidP="00000000" w:rsidRDefault="00000000" w:rsidRPr="00000000" w14:paraId="0000003E">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Intent to Run Forms </w:t>
      </w:r>
    </w:p>
    <w:p w:rsidR="00000000" w:rsidDel="00000000" w:rsidP="00000000" w:rsidRDefault="00000000" w:rsidRPr="00000000" w14:paraId="0000003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would like to run for office, please send your form to Executive Director Finkelstein and Commissioner Enendu. Forms are due July 14 (next meeting) Elections will take place on August 11.</w:t>
      </w:r>
    </w:p>
    <w:p w:rsidR="00000000" w:rsidDel="00000000" w:rsidP="00000000" w:rsidRDefault="00000000" w:rsidRPr="00000000" w14:paraId="00000040">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Commission for Women Vacancy announcement </w:t>
      </w:r>
    </w:p>
    <w:p w:rsidR="00000000" w:rsidDel="00000000" w:rsidP="00000000" w:rsidRDefault="00000000" w:rsidRPr="00000000" w14:paraId="00000041">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vacancy has been posted and was sent to all. All applications due June 24. </w:t>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asks about the recruitment timeline. Chair Rojas explained how this round we are recruiting now until August and will remain with 11 commissioners until those vacancies are filled. If we lose commissioners between then, we pull the next name from the previous recruitment cycle. </w:t>
      </w:r>
    </w:p>
    <w:p w:rsidR="00000000" w:rsidDel="00000000" w:rsidP="00000000" w:rsidRDefault="00000000" w:rsidRPr="00000000" w14:paraId="00000043">
      <w:pPr>
        <w:numPr>
          <w:ilvl w:val="0"/>
          <w:numId w:val="1"/>
        </w:numPr>
        <w:ind w:left="11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Councilmember Hans Riemer is providing a proclamation for the Title IX anniversary at the next Council meeting.  If anyone would like to attend, please let Jodi know. Individuals that would like to attend should contact Executive Director Finkelstein</w:t>
      </w:r>
    </w:p>
    <w:p w:rsidR="00000000" w:rsidDel="00000000" w:rsidP="00000000" w:rsidRDefault="00000000" w:rsidRPr="00000000" w14:paraId="00000044">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CFW drive - information in the email reminder.</w:t>
      </w:r>
    </w:p>
    <w:p w:rsidR="00000000" w:rsidDel="00000000" w:rsidP="00000000" w:rsidRDefault="00000000" w:rsidRPr="00000000" w14:paraId="0000004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        COMMITTEE REPORTS </w:t>
      </w:r>
      <w:r w:rsidDel="00000000" w:rsidR="00000000" w:rsidRPr="00000000">
        <w:rPr>
          <w:rFonts w:ascii="Times New Roman" w:cs="Times New Roman" w:eastAsia="Times New Roman" w:hAnsi="Times New Roman"/>
          <w:rtl w:val="0"/>
        </w:rPr>
        <w:br w:type="textWrapping"/>
        <w:t xml:space="preserve"> </w:t>
      </w:r>
    </w:p>
    <w:p w:rsidR="00000000" w:rsidDel="00000000" w:rsidP="00000000" w:rsidRDefault="00000000" w:rsidRPr="00000000" w14:paraId="00000047">
      <w:pPr>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Budget</w:t>
        <w:tab/>
        <w:tab/>
        <w:tab/>
        <w:tab/>
        <w:tab/>
        <w:tab/>
        <w:tab/>
        <w:t xml:space="preserve">Commissioners Rojas/Drew</w:t>
      </w:r>
    </w:p>
    <w:p w:rsidR="00000000" w:rsidDel="00000000" w:rsidP="00000000" w:rsidRDefault="00000000" w:rsidRPr="00000000" w14:paraId="00000048">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met and will have future meetings.</w:t>
      </w:r>
    </w:p>
    <w:p w:rsidR="00000000" w:rsidDel="00000000" w:rsidP="00000000" w:rsidRDefault="00000000" w:rsidRPr="00000000" w14:paraId="00000049">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Drew provided a background on the committee and its structure. The commission has two funds: Unrestricted and Restricted. </w:t>
      </w:r>
    </w:p>
    <w:p w:rsidR="00000000" w:rsidDel="00000000" w:rsidP="00000000" w:rsidRDefault="00000000" w:rsidRPr="00000000" w14:paraId="0000004A">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Unrestricted funds - funds and approved by the county and managed by Jodi. </w:t>
      </w:r>
    </w:p>
    <w:p w:rsidR="00000000" w:rsidDel="00000000" w:rsidP="00000000" w:rsidRDefault="00000000" w:rsidRPr="00000000" w14:paraId="0000004B">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Restricted funds - funds that came into the commission at one point for a specific initiative and needs to be used for that specific project. </w:t>
      </w:r>
    </w:p>
    <w:p w:rsidR="00000000" w:rsidDel="00000000" w:rsidP="00000000" w:rsidRDefault="00000000" w:rsidRPr="00000000" w14:paraId="0000004C">
      <w:pPr>
        <w:numPr>
          <w:ilvl w:val="1"/>
          <w:numId w:val="6"/>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Special note that the Scholarship funds go directly to Montgomery College. It is not a budget line in the restricted budget.</w:t>
      </w:r>
    </w:p>
    <w:p w:rsidR="00000000" w:rsidDel="00000000" w:rsidP="00000000" w:rsidRDefault="00000000" w:rsidRPr="00000000" w14:paraId="0000004D">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Director Finkelstein receives a report of the CFW budget and balance from the county budget office. The committee would like to monitor the CFW budget and regularly review the budget so that when we get these county reports, we can ensure that it is accurate and make requests for fund use. We used to have a form to request use of CFW funds and the committee would process. </w:t>
      </w:r>
    </w:p>
    <w:p w:rsidR="00000000" w:rsidDel="00000000" w:rsidP="00000000" w:rsidRDefault="00000000" w:rsidRPr="00000000" w14:paraId="0000004E">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Enendu asked if we ever received guidance from the County attorney around the protocol of donating money to organizations. This correspondence has not been given yet and Executive Director Finkelstein will follow up.</w:t>
        <w:br w:type="textWrapping"/>
      </w:r>
    </w:p>
    <w:p w:rsidR="00000000" w:rsidDel="00000000" w:rsidP="00000000" w:rsidRDefault="00000000" w:rsidRPr="00000000" w14:paraId="0000004F">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Public Relations</w:t>
        <w:tab/>
        <w:tab/>
        <w:tab/>
        <w:tab/>
        <w:tab/>
        <w:t xml:space="preserve">  </w:t>
        <w:tab/>
        <w:t xml:space="preserve"> Commissioner Argoti</w:t>
      </w:r>
    </w:p>
    <w:p w:rsidR="00000000" w:rsidDel="00000000" w:rsidP="00000000" w:rsidRDefault="00000000" w:rsidRPr="00000000" w14:paraId="00000050">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CFW printed brochures and one pagers were created and were distributed this past weekend. Approximately 300 of each were printed because certain descriptions may change at the strategic planning committee.</w:t>
      </w:r>
    </w:p>
    <w:p w:rsidR="00000000" w:rsidDel="00000000" w:rsidP="00000000" w:rsidRDefault="00000000" w:rsidRPr="00000000" w14:paraId="00000051">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 also puts out a request to all committees that if there are any highlights or key initiatives, please inform PR so we can help amplify and promote. Some ideas for current initiatives to amplify include the board vacancies and county legislation.</w:t>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VI.       LIAISON REPORTS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NONE</w:t>
      </w:r>
    </w:p>
    <w:p w:rsidR="00000000" w:rsidDel="00000000" w:rsidP="00000000" w:rsidRDefault="00000000" w:rsidRPr="00000000" w14:paraId="0000005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    AD HOC COMMITTEE REPORT(S)  </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50th Anniversary</w:t>
        <w:tab/>
        <w:tab/>
        <w:tab/>
        <w:t xml:space="preserve">     Commissioners Enendu/Maclay/Rubin/Argoti</w:t>
      </w:r>
    </w:p>
    <w:p w:rsidR="00000000" w:rsidDel="00000000" w:rsidP="00000000" w:rsidRDefault="00000000" w:rsidRPr="00000000" w14:paraId="00000059">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picnic celebration was a great success and  over 250 people registered. About 100-150 people attended and included former commissioners and volunteers. The event planner also did an incredible job of managing all aspects of the event. See event pictures </w:t>
      </w:r>
      <w:hyperlink r:id="rId7">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Reminder for the July event which will be invite-only and more formal for the time capsule event. The event will be held on Sunday, July 17 at 2 p.m. at the Sandy Spring Museum. Invitations will be sent shortly. </w:t>
      </w:r>
    </w:p>
    <w:p w:rsidR="00000000" w:rsidDel="00000000" w:rsidP="00000000" w:rsidRDefault="00000000" w:rsidRPr="00000000" w14:paraId="0000005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IX.</w:t>
        <w:tab/>
        <w:t xml:space="preserve">OLD BUSINESS </w:t>
      </w:r>
      <w:r w:rsidDel="00000000" w:rsidR="00000000" w:rsidRPr="00000000">
        <w:rPr>
          <w:rtl w:val="0"/>
        </w:rPr>
      </w:r>
    </w:p>
    <w:p w:rsidR="00000000" w:rsidDel="00000000" w:rsidP="00000000" w:rsidRDefault="00000000" w:rsidRPr="00000000" w14:paraId="0000005D">
      <w:pPr>
        <w:numPr>
          <w:ilvl w:val="0"/>
          <w:numId w:val="3"/>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ab/>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w:t>
        <w:tab/>
        <w:t xml:space="preserve">NEW BUSINESS/ANNOUNCEMENT</w:t>
      </w:r>
      <w:r w:rsidDel="00000000" w:rsidR="00000000" w:rsidRPr="00000000">
        <w:rPr>
          <w:rFonts w:ascii="Times New Roman" w:cs="Times New Roman" w:eastAsia="Times New Roman" w:hAnsi="Times New Roman"/>
          <w:b w:val="1"/>
          <w:rtl w:val="0"/>
        </w:rPr>
        <w:t xml:space="preserve">S</w:t>
      </w:r>
      <w:r w:rsidDel="00000000" w:rsidR="00000000" w:rsidRPr="00000000">
        <w:rPr>
          <w:rtl w:val="0"/>
        </w:rPr>
      </w:r>
    </w:p>
    <w:p w:rsidR="00000000" w:rsidDel="00000000" w:rsidP="00000000" w:rsidRDefault="00000000" w:rsidRPr="00000000" w14:paraId="00000060">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Rojas agreed that the date for our strategic planning committee will be on Saturday, October 8, 2022 in the morning.</w:t>
      </w:r>
    </w:p>
    <w:p w:rsidR="00000000" w:rsidDel="00000000" w:rsidP="00000000" w:rsidRDefault="00000000" w:rsidRPr="00000000" w14:paraId="00000061">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Three amazing women will be leaving the commission—Chair Rojas shared a tribute video for Commissioner Drew, Rubin, and Whitehead-Quigley who are ending their terms with us. Heartfelt comments and memories were shared.</w:t>
      </w:r>
    </w:p>
    <w:p w:rsidR="00000000" w:rsidDel="00000000" w:rsidP="00000000" w:rsidRDefault="00000000" w:rsidRPr="00000000" w14:paraId="0000006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XI.      Adjourn</w:t>
      </w: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8:15 p.m.</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720.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
              <a:graphic>
                <a:graphicData uri="http://schemas.microsoft.com/office/word/2010/wordprocessingShape">
                  <wps:wsp>
                    <wps:cNvSpPr/>
                    <wps:cNvPr id="3" name="Shape 3"/>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
              <a:graphic>
                <a:graphicData uri="http://schemas.microsoft.com/office/word/2010/wordprocessingShape">
                  <wps:wsp>
                    <wps:cNvSpPr/>
                    <wps:cNvPr id="2" name="Shape 2"/>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avidris.smugmug.com/CFW-50th-Anniversary-Celebration"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