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F95" w:rsidRDefault="003C53A3">
      <w:pPr>
        <w:tabs>
          <w:tab w:val="left" w:pos="7380"/>
          <w:tab w:val="right" w:pos="9360"/>
        </w:tabs>
        <w:ind w:left="6120" w:hanging="360"/>
        <w:rPr>
          <w:rFonts w:ascii="Arial" w:hAnsi="Arial"/>
          <w:sz w:val="20"/>
        </w:rPr>
      </w:pPr>
      <w:r>
        <w:rPr>
          <w:rFonts w:ascii="Arial" w:hAnsi="Arial"/>
          <w:sz w:val="20"/>
          <w:u w:val="double"/>
        </w:rPr>
        <w:t>Expedited</w:t>
      </w:r>
      <w:r w:rsidRPr="003C53A3">
        <w:rPr>
          <w:rFonts w:ascii="Arial" w:hAnsi="Arial"/>
          <w:sz w:val="20"/>
        </w:rPr>
        <w:t xml:space="preserve"> </w:t>
      </w:r>
      <w:r>
        <w:rPr>
          <w:rFonts w:ascii="Arial" w:hAnsi="Arial"/>
          <w:sz w:val="20"/>
        </w:rPr>
        <w:t xml:space="preserve">Bill No. </w:t>
      </w:r>
      <w:r w:rsidRPr="003C53A3">
        <w:rPr>
          <w:rFonts w:ascii="Arial" w:hAnsi="Arial"/>
          <w:sz w:val="20"/>
          <w:u w:val="single"/>
        </w:rPr>
        <w:t>51-15</w:t>
      </w:r>
      <w:r w:rsidR="00B64F95">
        <w:rPr>
          <w:rFonts w:ascii="Arial" w:hAnsi="Arial"/>
          <w:sz w:val="20"/>
          <w:u w:val="single"/>
        </w:rPr>
        <w:tab/>
      </w:r>
    </w:p>
    <w:p w:rsidR="00B64F95" w:rsidRDefault="00B64F95">
      <w:pPr>
        <w:tabs>
          <w:tab w:val="left" w:pos="6930"/>
          <w:tab w:val="right" w:pos="9360"/>
        </w:tabs>
        <w:ind w:left="6120" w:hanging="360"/>
        <w:jc w:val="both"/>
        <w:rPr>
          <w:rFonts w:ascii="Arial" w:hAnsi="Arial"/>
          <w:sz w:val="20"/>
        </w:rPr>
      </w:pPr>
      <w:r>
        <w:rPr>
          <w:rFonts w:ascii="Arial" w:hAnsi="Arial"/>
          <w:sz w:val="20"/>
        </w:rPr>
        <w:t xml:space="preserve">Concerning: </w:t>
      </w:r>
      <w:r>
        <w:rPr>
          <w:rFonts w:ascii="Arial" w:hAnsi="Arial"/>
          <w:sz w:val="20"/>
          <w:u w:val="single"/>
        </w:rPr>
        <w:tab/>
      </w:r>
      <w:r w:rsidR="00BB2819">
        <w:rPr>
          <w:rFonts w:ascii="Arial" w:hAnsi="Arial"/>
          <w:sz w:val="20"/>
          <w:u w:val="single"/>
        </w:rPr>
        <w:t>Non-merit employees – Salary Schedule</w:t>
      </w:r>
      <w:r w:rsidR="0034675A">
        <w:rPr>
          <w:rFonts w:ascii="Arial" w:hAnsi="Arial"/>
          <w:sz w:val="20"/>
          <w:u w:val="single"/>
        </w:rPr>
        <w:t xml:space="preserve"> - Established</w:t>
      </w:r>
      <w:r>
        <w:rPr>
          <w:rFonts w:ascii="Arial" w:hAnsi="Arial"/>
          <w:sz w:val="20"/>
          <w:u w:val="single"/>
        </w:rPr>
        <w:tab/>
      </w:r>
    </w:p>
    <w:p w:rsidR="00B64F95" w:rsidRDefault="00B64F95">
      <w:pPr>
        <w:tabs>
          <w:tab w:val="left" w:pos="6750"/>
          <w:tab w:val="left" w:pos="8100"/>
          <w:tab w:val="left" w:pos="9090"/>
        </w:tabs>
        <w:ind w:left="5760"/>
        <w:rPr>
          <w:rFonts w:ascii="Arial" w:hAnsi="Arial"/>
          <w:sz w:val="20"/>
        </w:rPr>
      </w:pPr>
      <w:r>
        <w:rPr>
          <w:rFonts w:ascii="Arial" w:hAnsi="Arial"/>
          <w:sz w:val="20"/>
        </w:rPr>
        <w:t xml:space="preserve">Revised: </w:t>
      </w:r>
      <w:r w:rsidR="003C53A3">
        <w:rPr>
          <w:rFonts w:ascii="Arial" w:hAnsi="Arial"/>
          <w:sz w:val="20"/>
          <w:u w:val="single"/>
        </w:rPr>
        <w:t>February 4, 2016</w:t>
      </w:r>
      <w:r w:rsidR="00BB2819">
        <w:rPr>
          <w:rFonts w:ascii="Arial" w:hAnsi="Arial"/>
          <w:sz w:val="20"/>
          <w:u w:val="single"/>
        </w:rPr>
        <w:t xml:space="preserve"> </w:t>
      </w:r>
      <w:r>
        <w:rPr>
          <w:rFonts w:ascii="Arial" w:hAnsi="Arial"/>
          <w:sz w:val="20"/>
        </w:rPr>
        <w:t xml:space="preserve">Draft No. </w:t>
      </w:r>
      <w:r w:rsidR="003C53A3">
        <w:rPr>
          <w:rFonts w:ascii="Arial" w:hAnsi="Arial"/>
          <w:sz w:val="20"/>
          <w:u w:val="single"/>
        </w:rPr>
        <w:t>5</w:t>
      </w:r>
      <w:r>
        <w:rPr>
          <w:rFonts w:ascii="Arial" w:hAnsi="Arial"/>
          <w:sz w:val="20"/>
          <w:u w:val="single"/>
        </w:rPr>
        <w:tab/>
      </w:r>
    </w:p>
    <w:p w:rsidR="00B64F95" w:rsidRDefault="00B64F95">
      <w:pPr>
        <w:tabs>
          <w:tab w:val="left" w:pos="7110"/>
          <w:tab w:val="right" w:pos="9360"/>
        </w:tabs>
        <w:ind w:left="5760"/>
        <w:rPr>
          <w:rFonts w:ascii="Arial" w:hAnsi="Arial"/>
          <w:sz w:val="20"/>
        </w:rPr>
      </w:pPr>
      <w:r>
        <w:rPr>
          <w:rFonts w:ascii="Arial" w:hAnsi="Arial"/>
          <w:sz w:val="20"/>
        </w:rPr>
        <w:t xml:space="preserve">Introduced:  </w:t>
      </w:r>
      <w:r>
        <w:rPr>
          <w:rFonts w:ascii="Arial" w:hAnsi="Arial"/>
          <w:sz w:val="20"/>
          <w:u w:val="single"/>
        </w:rPr>
        <w:tab/>
      </w:r>
      <w:r w:rsidR="00102020">
        <w:rPr>
          <w:rFonts w:ascii="Arial" w:hAnsi="Arial"/>
          <w:sz w:val="20"/>
          <w:u w:val="single"/>
        </w:rPr>
        <w:t>December 8, 2015</w:t>
      </w:r>
      <w:r>
        <w:rPr>
          <w:rFonts w:ascii="Arial" w:hAnsi="Arial"/>
          <w:sz w:val="20"/>
          <w:u w:val="single"/>
        </w:rPr>
        <w:tab/>
      </w:r>
    </w:p>
    <w:p w:rsidR="00B64F95" w:rsidRDefault="00B64F95">
      <w:pPr>
        <w:tabs>
          <w:tab w:val="left" w:pos="7110"/>
          <w:tab w:val="right" w:pos="9360"/>
        </w:tabs>
        <w:ind w:left="5760"/>
        <w:rPr>
          <w:rFonts w:ascii="Arial" w:hAnsi="Arial"/>
          <w:sz w:val="20"/>
        </w:rPr>
      </w:pPr>
      <w:r>
        <w:rPr>
          <w:rFonts w:ascii="Arial" w:hAnsi="Arial"/>
          <w:sz w:val="20"/>
        </w:rPr>
        <w:t xml:space="preserve">Enacted:  </w:t>
      </w:r>
      <w:r>
        <w:rPr>
          <w:rFonts w:ascii="Arial" w:hAnsi="Arial"/>
          <w:sz w:val="20"/>
          <w:u w:val="single"/>
        </w:rPr>
        <w:tab/>
      </w:r>
      <w:r w:rsidR="00B04FC4">
        <w:rPr>
          <w:rFonts w:ascii="Arial" w:hAnsi="Arial"/>
          <w:sz w:val="20"/>
          <w:u w:val="single"/>
        </w:rPr>
        <w:t>March 1, 2016</w:t>
      </w:r>
      <w:r>
        <w:rPr>
          <w:rFonts w:ascii="Arial" w:hAnsi="Arial"/>
          <w:sz w:val="20"/>
          <w:u w:val="single"/>
        </w:rPr>
        <w:tab/>
      </w:r>
    </w:p>
    <w:p w:rsidR="00B64F95" w:rsidRDefault="00B64F95">
      <w:pPr>
        <w:tabs>
          <w:tab w:val="left" w:pos="7110"/>
          <w:tab w:val="right" w:pos="9360"/>
        </w:tabs>
        <w:ind w:left="5760"/>
        <w:rPr>
          <w:rFonts w:ascii="Arial" w:hAnsi="Arial"/>
          <w:sz w:val="20"/>
        </w:rPr>
      </w:pPr>
      <w:r>
        <w:rPr>
          <w:rFonts w:ascii="Arial" w:hAnsi="Arial"/>
          <w:sz w:val="20"/>
        </w:rPr>
        <w:t xml:space="preserve">Executive:  </w:t>
      </w:r>
      <w:r>
        <w:rPr>
          <w:rFonts w:ascii="Arial" w:hAnsi="Arial"/>
          <w:sz w:val="20"/>
          <w:u w:val="single"/>
        </w:rPr>
        <w:tab/>
      </w:r>
      <w:r w:rsidR="00B66D2A">
        <w:rPr>
          <w:rFonts w:ascii="Arial" w:hAnsi="Arial"/>
          <w:sz w:val="20"/>
          <w:u w:val="single"/>
        </w:rPr>
        <w:t>March 13, 2016</w:t>
      </w:r>
      <w:r>
        <w:rPr>
          <w:rFonts w:ascii="Arial" w:hAnsi="Arial"/>
          <w:sz w:val="20"/>
          <w:u w:val="single"/>
        </w:rPr>
        <w:tab/>
      </w:r>
    </w:p>
    <w:p w:rsidR="00B64F95" w:rsidRDefault="00B64F95">
      <w:pPr>
        <w:tabs>
          <w:tab w:val="left" w:pos="7110"/>
          <w:tab w:val="right" w:pos="9360"/>
        </w:tabs>
        <w:ind w:left="5760"/>
        <w:rPr>
          <w:rFonts w:ascii="Arial" w:hAnsi="Arial"/>
          <w:sz w:val="20"/>
        </w:rPr>
      </w:pPr>
      <w:r>
        <w:rPr>
          <w:rFonts w:ascii="Arial" w:hAnsi="Arial"/>
          <w:sz w:val="20"/>
        </w:rPr>
        <w:t xml:space="preserve">Effective:  </w:t>
      </w:r>
      <w:r>
        <w:rPr>
          <w:rFonts w:ascii="Arial" w:hAnsi="Arial"/>
          <w:sz w:val="20"/>
          <w:u w:val="single"/>
        </w:rPr>
        <w:tab/>
      </w:r>
      <w:r w:rsidR="00B66D2A">
        <w:rPr>
          <w:rFonts w:ascii="Arial" w:hAnsi="Arial"/>
          <w:sz w:val="20"/>
          <w:u w:val="single"/>
        </w:rPr>
        <w:t>March 13, 2016</w:t>
      </w:r>
      <w:r>
        <w:rPr>
          <w:rFonts w:ascii="Arial" w:hAnsi="Arial"/>
          <w:sz w:val="20"/>
          <w:u w:val="single"/>
        </w:rPr>
        <w:tab/>
      </w:r>
    </w:p>
    <w:p w:rsidR="00B64F95" w:rsidRDefault="00B64F95">
      <w:pPr>
        <w:tabs>
          <w:tab w:val="left" w:pos="7110"/>
          <w:tab w:val="right" w:pos="9360"/>
        </w:tabs>
        <w:ind w:left="5760"/>
        <w:rPr>
          <w:rFonts w:ascii="Arial" w:hAnsi="Arial"/>
          <w:sz w:val="20"/>
        </w:rPr>
      </w:pPr>
      <w:r>
        <w:rPr>
          <w:rFonts w:ascii="Arial" w:hAnsi="Arial"/>
          <w:sz w:val="20"/>
        </w:rPr>
        <w:t xml:space="preserve">Sunset Date:  </w:t>
      </w:r>
      <w:r>
        <w:rPr>
          <w:rFonts w:ascii="Arial" w:hAnsi="Arial"/>
          <w:sz w:val="20"/>
          <w:u w:val="single"/>
        </w:rPr>
        <w:tab/>
      </w:r>
      <w:r w:rsidR="00B04FC4">
        <w:rPr>
          <w:rFonts w:ascii="Arial" w:hAnsi="Arial"/>
          <w:sz w:val="20"/>
          <w:u w:val="single"/>
        </w:rPr>
        <w:t>None</w:t>
      </w:r>
      <w:r>
        <w:rPr>
          <w:rFonts w:ascii="Arial" w:hAnsi="Arial"/>
          <w:sz w:val="20"/>
          <w:u w:val="single"/>
        </w:rPr>
        <w:tab/>
      </w:r>
    </w:p>
    <w:p w:rsidR="00B64F95" w:rsidRDefault="00B64F95">
      <w:pPr>
        <w:tabs>
          <w:tab w:val="left" w:pos="6660"/>
          <w:tab w:val="left" w:pos="8640"/>
        </w:tabs>
        <w:ind w:left="6210" w:hanging="450"/>
        <w:rPr>
          <w:rFonts w:ascii="Arial" w:hAnsi="Arial"/>
          <w:sz w:val="20"/>
        </w:rPr>
      </w:pPr>
      <w:smartTag w:uri="urn:schemas-microsoft-com:office:smarttags" w:element="country-region">
        <w:smartTag w:uri="urn:schemas-microsoft-com:office:smarttags" w:element="place">
          <w:r>
            <w:rPr>
              <w:rFonts w:ascii="Arial" w:hAnsi="Arial"/>
              <w:sz w:val="20"/>
            </w:rPr>
            <w:t>Ch.</w:t>
          </w:r>
        </w:smartTag>
      </w:smartTag>
      <w:r>
        <w:rPr>
          <w:rFonts w:ascii="Arial" w:hAnsi="Arial"/>
          <w:sz w:val="20"/>
        </w:rPr>
        <w:t xml:space="preserve"> </w:t>
      </w:r>
      <w:r>
        <w:rPr>
          <w:rFonts w:ascii="Arial" w:hAnsi="Arial"/>
          <w:sz w:val="20"/>
          <w:u w:val="single"/>
        </w:rPr>
        <w:tab/>
      </w:r>
      <w:r w:rsidR="00B66D2A">
        <w:rPr>
          <w:rFonts w:ascii="Arial" w:hAnsi="Arial"/>
          <w:sz w:val="20"/>
          <w:u w:val="single"/>
        </w:rPr>
        <w:t>4</w:t>
      </w:r>
      <w:r>
        <w:rPr>
          <w:rFonts w:ascii="Arial" w:hAnsi="Arial"/>
          <w:sz w:val="20"/>
          <w:u w:val="single"/>
        </w:rPr>
        <w:tab/>
      </w:r>
      <w:r>
        <w:rPr>
          <w:rFonts w:ascii="Arial" w:hAnsi="Arial"/>
          <w:sz w:val="20"/>
        </w:rPr>
        <w:t xml:space="preserve">, Laws of Mont. Co.  </w:t>
      </w:r>
      <w:r>
        <w:rPr>
          <w:rFonts w:ascii="Arial" w:hAnsi="Arial"/>
          <w:sz w:val="20"/>
          <w:u w:val="single"/>
        </w:rPr>
        <w:tab/>
      </w:r>
      <w:r w:rsidR="00B66D2A">
        <w:rPr>
          <w:rFonts w:ascii="Arial" w:hAnsi="Arial"/>
          <w:sz w:val="20"/>
          <w:u w:val="single"/>
        </w:rPr>
        <w:t>2016</w:t>
      </w:r>
      <w:r>
        <w:rPr>
          <w:rFonts w:ascii="Arial" w:hAnsi="Arial"/>
          <w:sz w:val="20"/>
          <w:u w:val="single"/>
        </w:rPr>
        <w:tab/>
      </w:r>
    </w:p>
    <w:p w:rsidR="00B64F95" w:rsidRDefault="00B64F95">
      <w:pPr>
        <w:rPr>
          <w:rFonts w:ascii="Arial" w:hAnsi="Arial"/>
          <w:b/>
          <w:smallCaps/>
          <w:sz w:val="36"/>
        </w:rPr>
      </w:pPr>
    </w:p>
    <w:p w:rsidR="00B64F95" w:rsidRDefault="00B64F95">
      <w:pPr>
        <w:jc w:val="center"/>
        <w:rPr>
          <w:rFonts w:ascii="Arial" w:hAnsi="Arial"/>
          <w:b/>
          <w:smallCaps/>
          <w:sz w:val="36"/>
        </w:rPr>
      </w:pPr>
      <w:r>
        <w:rPr>
          <w:rFonts w:ascii="Arial" w:hAnsi="Arial"/>
          <w:b/>
          <w:smallCaps/>
          <w:sz w:val="36"/>
        </w:rPr>
        <w:t>County Council</w:t>
      </w:r>
    </w:p>
    <w:p w:rsidR="00B64F95" w:rsidRDefault="00B64F95">
      <w:pPr>
        <w:jc w:val="center"/>
        <w:rPr>
          <w:rFonts w:ascii="Arial" w:hAnsi="Arial"/>
          <w:b/>
          <w:smallCaps/>
          <w:sz w:val="36"/>
        </w:rPr>
      </w:pPr>
      <w:r>
        <w:rPr>
          <w:rFonts w:ascii="Arial" w:hAnsi="Arial"/>
          <w:b/>
          <w:smallCaps/>
          <w:sz w:val="36"/>
        </w:rPr>
        <w:t xml:space="preserve">For </w:t>
      </w:r>
      <w:smartTag w:uri="urn:schemas-microsoft-com:office:smarttags" w:element="place">
        <w:smartTag w:uri="urn:schemas-microsoft-com:office:smarttags" w:element="City">
          <w:r>
            <w:rPr>
              <w:rFonts w:ascii="Arial" w:hAnsi="Arial"/>
              <w:b/>
              <w:smallCaps/>
              <w:sz w:val="36"/>
            </w:rPr>
            <w:t>Montgomery County</w:t>
          </w:r>
        </w:smartTag>
        <w:r>
          <w:rPr>
            <w:rFonts w:ascii="Arial" w:hAnsi="Arial"/>
            <w:b/>
            <w:smallCaps/>
            <w:sz w:val="36"/>
          </w:rPr>
          <w:t xml:space="preserve">, </w:t>
        </w:r>
        <w:smartTag w:uri="urn:schemas-microsoft-com:office:smarttags" w:element="State">
          <w:r>
            <w:rPr>
              <w:rFonts w:ascii="Arial" w:hAnsi="Arial"/>
              <w:b/>
              <w:smallCaps/>
              <w:sz w:val="36"/>
            </w:rPr>
            <w:t>Maryland</w:t>
          </w:r>
        </w:smartTag>
      </w:smartTag>
    </w:p>
    <w:p w:rsidR="00B64F95" w:rsidRDefault="00B64F95">
      <w:pPr>
        <w:rPr>
          <w:rFonts w:ascii="Arial" w:hAnsi="Arial"/>
          <w:b/>
          <w:smallCaps/>
          <w:sz w:val="36"/>
        </w:rPr>
      </w:pPr>
    </w:p>
    <w:p w:rsidR="00E66417" w:rsidRDefault="00BB2819">
      <w:pPr>
        <w:pBdr>
          <w:top w:val="single" w:sz="6" w:space="6" w:color="auto"/>
          <w:bottom w:val="single" w:sz="6" w:space="6" w:color="auto"/>
        </w:pBdr>
        <w:jc w:val="center"/>
      </w:pPr>
      <w:r>
        <w:t>Lead Sponsor</w:t>
      </w:r>
      <w:r w:rsidR="00B64F95">
        <w:t>:</w:t>
      </w:r>
      <w:r>
        <w:t xml:space="preserve"> Council</w:t>
      </w:r>
      <w:r w:rsidR="00C94D3D">
        <w:t>member</w:t>
      </w:r>
      <w:r>
        <w:t xml:space="preserve"> Leventhal</w:t>
      </w:r>
      <w:r w:rsidR="00B64F95">
        <w:t xml:space="preserve"> </w:t>
      </w:r>
    </w:p>
    <w:p w:rsidR="00B64F95" w:rsidRDefault="00E66417">
      <w:pPr>
        <w:pBdr>
          <w:top w:val="single" w:sz="6" w:space="6" w:color="auto"/>
          <w:bottom w:val="single" w:sz="6" w:space="6" w:color="auto"/>
        </w:pBdr>
        <w:jc w:val="center"/>
      </w:pPr>
      <w:r>
        <w:t>Co-Sponsors</w:t>
      </w:r>
      <w:r w:rsidR="00B54AC2">
        <w:t xml:space="preserve">:  Councilmembers </w:t>
      </w:r>
      <w:proofErr w:type="spellStart"/>
      <w:r w:rsidR="00B54AC2">
        <w:t>Elrich</w:t>
      </w:r>
      <w:proofErr w:type="spellEnd"/>
      <w:r w:rsidR="003D7B39">
        <w:t xml:space="preserve">, Rice and </w:t>
      </w:r>
      <w:proofErr w:type="spellStart"/>
      <w:r w:rsidR="003D7B39">
        <w:t>Hucker</w:t>
      </w:r>
      <w:proofErr w:type="spellEnd"/>
    </w:p>
    <w:p w:rsidR="00B64F95" w:rsidRDefault="00B64F95"/>
    <w:p w:rsidR="00B64F95" w:rsidRDefault="00B64F95">
      <w:r>
        <w:rPr>
          <w:rFonts w:ascii="Arial" w:hAnsi="Arial"/>
          <w:b/>
        </w:rPr>
        <w:t xml:space="preserve">AN </w:t>
      </w:r>
      <w:r w:rsidR="003C53A3">
        <w:rPr>
          <w:rFonts w:ascii="Arial" w:hAnsi="Arial"/>
          <w:b/>
          <w:u w:val="double"/>
        </w:rPr>
        <w:t>EXPEDITED</w:t>
      </w:r>
      <w:r w:rsidR="003C53A3" w:rsidRPr="003C53A3">
        <w:rPr>
          <w:rFonts w:ascii="Arial" w:hAnsi="Arial"/>
          <w:b/>
        </w:rPr>
        <w:t xml:space="preserve"> </w:t>
      </w:r>
      <w:r>
        <w:rPr>
          <w:rFonts w:ascii="Arial" w:hAnsi="Arial"/>
          <w:b/>
        </w:rPr>
        <w:t>ACT</w:t>
      </w:r>
      <w:r>
        <w:rPr>
          <w:b/>
        </w:rPr>
        <w:t xml:space="preserve"> </w:t>
      </w:r>
      <w:r>
        <w:t>to:</w:t>
      </w:r>
    </w:p>
    <w:p w:rsidR="00B64F95" w:rsidRDefault="00BB2819" w:rsidP="00BB2819">
      <w:pPr>
        <w:ind w:left="1440" w:hanging="720"/>
        <w:jc w:val="both"/>
      </w:pPr>
      <w:r>
        <w:t>(1)</w:t>
      </w:r>
      <w:r>
        <w:tab/>
        <w:t>establish a salary schedule for heads of departments, principal offices, and other non-merit employees;</w:t>
      </w:r>
    </w:p>
    <w:p w:rsidR="00BB2819" w:rsidRDefault="00BB2819" w:rsidP="00BB2819">
      <w:pPr>
        <w:ind w:left="1440" w:hanging="720"/>
        <w:jc w:val="both"/>
      </w:pPr>
      <w:r>
        <w:t>(2)</w:t>
      </w:r>
      <w:r>
        <w:tab/>
        <w:t>require certain salaries to be set under the salary schedule established for these positions; and</w:t>
      </w:r>
    </w:p>
    <w:p w:rsidR="00BB2819" w:rsidRDefault="00BB2819" w:rsidP="00BB2819">
      <w:pPr>
        <w:ind w:left="1440" w:hanging="720"/>
        <w:jc w:val="both"/>
      </w:pPr>
      <w:r>
        <w:t>(3)</w:t>
      </w:r>
      <w:r>
        <w:tab/>
        <w:t>generally amend the law governing compensation for non-merit employees.</w:t>
      </w:r>
    </w:p>
    <w:p w:rsidR="00B64F95" w:rsidRDefault="00B64F95"/>
    <w:p w:rsidR="00B64F95" w:rsidRDefault="00B64F95">
      <w:r>
        <w:t>By amending</w:t>
      </w:r>
    </w:p>
    <w:p w:rsidR="00B64F95" w:rsidRDefault="00B64F95">
      <w:r>
        <w:tab/>
      </w:r>
      <w:smartTag w:uri="urn:schemas-microsoft-com:office:smarttags" w:element="City">
        <w:smartTag w:uri="urn:schemas-microsoft-com:office:smarttags" w:element="place">
          <w:r>
            <w:t>Montgomery</w:t>
          </w:r>
        </w:smartTag>
      </w:smartTag>
      <w:r>
        <w:t xml:space="preserve"> </w:t>
      </w:r>
      <w:smartTag w:uri="urn:schemas-microsoft-com:office:smarttags" w:element="place">
        <w:smartTag w:uri="urn:schemas-microsoft-com:office:smarttags" w:element="PlaceType">
          <w:r>
            <w:t>County</w:t>
          </w:r>
        </w:smartTag>
        <w:r>
          <w:t xml:space="preserve"> </w:t>
        </w:r>
        <w:smartTag w:uri="urn:schemas-microsoft-com:office:smarttags" w:element="PlaceName">
          <w:r>
            <w:t>Code</w:t>
          </w:r>
        </w:smartTag>
      </w:smartTag>
    </w:p>
    <w:p w:rsidR="00B64F95" w:rsidRDefault="00B64F95">
      <w:r>
        <w:tab/>
      </w:r>
      <w:r w:rsidR="00BB2819">
        <w:t>Chapter 1A, Structure of County Government</w:t>
      </w:r>
    </w:p>
    <w:p w:rsidR="00BB2819" w:rsidRDefault="00BB2819">
      <w:r>
        <w:tab/>
        <w:t>Section 1A-104</w:t>
      </w:r>
    </w:p>
    <w:p w:rsidR="00B64F95" w:rsidRDefault="00B64F95"/>
    <w:p w:rsidR="00B64F95" w:rsidRDefault="00B64F95"/>
    <w:p w:rsidR="00B64F95" w:rsidRDefault="003C53A3">
      <w:r>
        <w:rPr>
          <w:noProof/>
        </w:rPr>
        <mc:AlternateContent>
          <mc:Choice Requires="wps">
            <w:drawing>
              <wp:anchor distT="0" distB="0" distL="114300" distR="114300" simplePos="0" relativeHeight="251657728" behindDoc="0" locked="0" layoutInCell="0" allowOverlap="1">
                <wp:simplePos x="0" y="0"/>
                <wp:positionH relativeFrom="margin">
                  <wp:posOffset>365760</wp:posOffset>
                </wp:positionH>
                <wp:positionV relativeFrom="paragraph">
                  <wp:posOffset>12065</wp:posOffset>
                </wp:positionV>
                <wp:extent cx="5395595" cy="115125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5595" cy="115125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F95" w:rsidRDefault="00B64F95">
                            <w:pPr>
                              <w:tabs>
                                <w:tab w:val="left" w:pos="3600"/>
                              </w:tabs>
                              <w:rPr>
                                <w:rFonts w:ascii="Arial" w:hAnsi="Arial"/>
                                <w:i/>
                                <w:sz w:val="22"/>
                              </w:rPr>
                            </w:pPr>
                            <w:r>
                              <w:rPr>
                                <w:rFonts w:ascii="Arial" w:hAnsi="Arial"/>
                                <w:b/>
                                <w:sz w:val="22"/>
                              </w:rPr>
                              <w:t>Boldface</w:t>
                            </w:r>
                            <w:r>
                              <w:rPr>
                                <w:rFonts w:ascii="Arial" w:hAnsi="Arial"/>
                                <w:sz w:val="22"/>
                              </w:rPr>
                              <w:tab/>
                            </w:r>
                            <w:r>
                              <w:rPr>
                                <w:i/>
                                <w:sz w:val="22"/>
                              </w:rPr>
                              <w:t>Heading or defined term.</w:t>
                            </w:r>
                          </w:p>
                          <w:p w:rsidR="00B64F95" w:rsidRDefault="00B64F95">
                            <w:pPr>
                              <w:tabs>
                                <w:tab w:val="left" w:pos="3600"/>
                              </w:tabs>
                              <w:rPr>
                                <w:rFonts w:ascii="Arial" w:hAnsi="Arial"/>
                                <w:i/>
                                <w:sz w:val="22"/>
                              </w:rPr>
                            </w:pPr>
                            <w:r>
                              <w:rPr>
                                <w:rFonts w:ascii="Arial" w:hAnsi="Arial"/>
                                <w:sz w:val="22"/>
                                <w:u w:val="single"/>
                              </w:rPr>
                              <w:t>Underlining</w:t>
                            </w:r>
                            <w:r>
                              <w:rPr>
                                <w:rFonts w:ascii="Arial" w:hAnsi="Arial"/>
                                <w:sz w:val="22"/>
                              </w:rPr>
                              <w:tab/>
                            </w:r>
                            <w:r>
                              <w:rPr>
                                <w:i/>
                                <w:sz w:val="22"/>
                              </w:rPr>
                              <w:t>Added to existing law by original bill.</w:t>
                            </w:r>
                          </w:p>
                          <w:p w:rsidR="00B64F95" w:rsidRDefault="00B64F95">
                            <w:pPr>
                              <w:keepLines/>
                              <w:tabs>
                                <w:tab w:val="left" w:pos="3600"/>
                              </w:tabs>
                              <w:rPr>
                                <w:rFonts w:ascii="Arial" w:hAnsi="Arial"/>
                                <w:i/>
                                <w:sz w:val="22"/>
                              </w:rPr>
                            </w:pPr>
                            <w:r>
                              <w:rPr>
                                <w:rFonts w:ascii="Arial" w:hAnsi="Arial"/>
                                <w:b/>
                                <w:sz w:val="22"/>
                              </w:rPr>
                              <w:t>[</w:t>
                            </w:r>
                            <w:r>
                              <w:rPr>
                                <w:rFonts w:ascii="Arial" w:hAnsi="Arial"/>
                                <w:sz w:val="22"/>
                              </w:rPr>
                              <w:t>Single boldface brackets</w:t>
                            </w:r>
                            <w:r>
                              <w:rPr>
                                <w:rFonts w:ascii="Arial" w:hAnsi="Arial"/>
                                <w:b/>
                                <w:sz w:val="22"/>
                              </w:rPr>
                              <w:t>]</w:t>
                            </w:r>
                            <w:r>
                              <w:rPr>
                                <w:rFonts w:ascii="Arial" w:hAnsi="Arial"/>
                                <w:sz w:val="22"/>
                              </w:rPr>
                              <w:tab/>
                            </w:r>
                            <w:r>
                              <w:rPr>
                                <w:i/>
                                <w:sz w:val="22"/>
                              </w:rPr>
                              <w:t>Deleted from existing law by original bill.</w:t>
                            </w:r>
                          </w:p>
                          <w:p w:rsidR="00B64F95" w:rsidRDefault="00B64F95">
                            <w:pPr>
                              <w:tabs>
                                <w:tab w:val="left" w:pos="3600"/>
                              </w:tabs>
                              <w:rPr>
                                <w:rFonts w:ascii="Arial" w:hAnsi="Arial"/>
                                <w:sz w:val="22"/>
                              </w:rPr>
                            </w:pPr>
                            <w:r>
                              <w:rPr>
                                <w:rFonts w:ascii="Arial" w:hAnsi="Arial"/>
                                <w:sz w:val="22"/>
                                <w:u w:val="double"/>
                              </w:rPr>
                              <w:t>Double underlining</w:t>
                            </w:r>
                            <w:r>
                              <w:rPr>
                                <w:rFonts w:ascii="Arial" w:hAnsi="Arial"/>
                                <w:sz w:val="22"/>
                              </w:rPr>
                              <w:t xml:space="preserve"> </w:t>
                            </w:r>
                            <w:r>
                              <w:rPr>
                                <w:rFonts w:ascii="Arial" w:hAnsi="Arial"/>
                                <w:sz w:val="22"/>
                              </w:rPr>
                              <w:tab/>
                            </w:r>
                            <w:r>
                              <w:rPr>
                                <w:i/>
                                <w:sz w:val="22"/>
                              </w:rPr>
                              <w:t>Added by amendment.</w:t>
                            </w:r>
                          </w:p>
                          <w:p w:rsidR="00B64F95" w:rsidRDefault="00B64F95">
                            <w:pPr>
                              <w:tabs>
                                <w:tab w:val="left" w:pos="3600"/>
                              </w:tabs>
                              <w:rPr>
                                <w:rFonts w:ascii="Arial" w:hAnsi="Arial"/>
                                <w:i/>
                                <w:sz w:val="22"/>
                              </w:rPr>
                            </w:pPr>
                            <w:r>
                              <w:rPr>
                                <w:rFonts w:ascii="Arial" w:hAnsi="Arial"/>
                                <w:b/>
                                <w:sz w:val="22"/>
                              </w:rPr>
                              <w:t>[[</w:t>
                            </w:r>
                            <w:r>
                              <w:rPr>
                                <w:rFonts w:ascii="Arial" w:hAnsi="Arial"/>
                                <w:sz w:val="22"/>
                              </w:rPr>
                              <w:t>Double boldface brackets</w:t>
                            </w:r>
                            <w:r>
                              <w:rPr>
                                <w:rFonts w:ascii="Arial" w:hAnsi="Arial"/>
                                <w:b/>
                                <w:sz w:val="22"/>
                              </w:rPr>
                              <w:t>]]</w:t>
                            </w:r>
                            <w:r>
                              <w:rPr>
                                <w:rFonts w:ascii="Arial" w:hAnsi="Arial"/>
                                <w:sz w:val="22"/>
                              </w:rPr>
                              <w:tab/>
                            </w:r>
                            <w:r>
                              <w:rPr>
                                <w:i/>
                                <w:sz w:val="22"/>
                              </w:rPr>
                              <w:t>Deleted from existing law or the bill by amendment.</w:t>
                            </w:r>
                          </w:p>
                          <w:p w:rsidR="00B64F95" w:rsidRDefault="00B64F95">
                            <w:pPr>
                              <w:tabs>
                                <w:tab w:val="left" w:pos="3600"/>
                              </w:tabs>
                              <w:rPr>
                                <w:i/>
                                <w:sz w:val="22"/>
                              </w:rPr>
                            </w:pPr>
                            <w:r>
                              <w:rPr>
                                <w:rFonts w:ascii="Arial" w:hAnsi="Arial"/>
                                <w:sz w:val="22"/>
                              </w:rPr>
                              <w:t>*   *   *</w:t>
                            </w:r>
                            <w:r>
                              <w:rPr>
                                <w:rFonts w:ascii="Arial" w:hAnsi="Arial"/>
                                <w:sz w:val="22"/>
                              </w:rPr>
                              <w:tab/>
                            </w:r>
                            <w:r>
                              <w:rPr>
                                <w:i/>
                                <w:sz w:val="22"/>
                              </w:rPr>
                              <w:t>Existing law unaffected by bill.</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8pt;margin-top:.95pt;width:424.85pt;height:90.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" o:allowincell="f" filled="f" strokeweight="2pt">
                <v:textbox inset="4pt,4pt,4pt,4pt">
                  <w:txbxContent>
                    <w:p w:rsidR="00B64F95" w:rsidRDefault="00B64F95">
                      <w:pPr>
                        <w:tabs>
                          <w:tab w:val="left" w:pos="3600"/>
                        </w:tabs>
                        <w:rPr>
                          <w:rFonts w:ascii="Arial" w:hAnsi="Arial"/>
                          <w:i/>
                          <w:sz w:val="22"/>
                        </w:rPr>
                      </w:pPr>
                      <w:r>
                        <w:rPr>
                          <w:rFonts w:ascii="Arial" w:hAnsi="Arial"/>
                          <w:b/>
                          <w:sz w:val="22"/>
                        </w:rPr>
                        <w:t>Boldface</w:t>
                      </w:r>
                      <w:r>
                        <w:rPr>
                          <w:rFonts w:ascii="Arial" w:hAnsi="Arial"/>
                          <w:sz w:val="22"/>
                        </w:rPr>
                        <w:tab/>
                      </w:r>
                      <w:r>
                        <w:rPr>
                          <w:i/>
                          <w:sz w:val="22"/>
                        </w:rPr>
                        <w:t>Heading or defined term.</w:t>
                      </w:r>
                    </w:p>
                    <w:p w:rsidR="00B64F95" w:rsidRDefault="00B64F95">
                      <w:pPr>
                        <w:tabs>
                          <w:tab w:val="left" w:pos="3600"/>
                        </w:tabs>
                        <w:rPr>
                          <w:rFonts w:ascii="Arial" w:hAnsi="Arial"/>
                          <w:i/>
                          <w:sz w:val="22"/>
                        </w:rPr>
                      </w:pPr>
                      <w:r>
                        <w:rPr>
                          <w:rFonts w:ascii="Arial" w:hAnsi="Arial"/>
                          <w:sz w:val="22"/>
                          <w:u w:val="single"/>
                        </w:rPr>
                        <w:t>Underlining</w:t>
                      </w:r>
                      <w:r>
                        <w:rPr>
                          <w:rFonts w:ascii="Arial" w:hAnsi="Arial"/>
                          <w:sz w:val="22"/>
                        </w:rPr>
                        <w:tab/>
                      </w:r>
                      <w:r>
                        <w:rPr>
                          <w:i/>
                          <w:sz w:val="22"/>
                        </w:rPr>
                        <w:t>Added to existing law by original bill.</w:t>
                      </w:r>
                    </w:p>
                    <w:p w:rsidR="00B64F95" w:rsidRDefault="00B64F95">
                      <w:pPr>
                        <w:keepLines/>
                        <w:tabs>
                          <w:tab w:val="left" w:pos="3600"/>
                        </w:tabs>
                        <w:rPr>
                          <w:rFonts w:ascii="Arial" w:hAnsi="Arial"/>
                          <w:i/>
                          <w:sz w:val="22"/>
                        </w:rPr>
                      </w:pPr>
                      <w:r>
                        <w:rPr>
                          <w:rFonts w:ascii="Arial" w:hAnsi="Arial"/>
                          <w:b/>
                          <w:sz w:val="22"/>
                        </w:rPr>
                        <w:t>[</w:t>
                      </w:r>
                      <w:r>
                        <w:rPr>
                          <w:rFonts w:ascii="Arial" w:hAnsi="Arial"/>
                          <w:sz w:val="22"/>
                        </w:rPr>
                        <w:t>Single boldface brackets</w:t>
                      </w:r>
                      <w:r>
                        <w:rPr>
                          <w:rFonts w:ascii="Arial" w:hAnsi="Arial"/>
                          <w:b/>
                          <w:sz w:val="22"/>
                        </w:rPr>
                        <w:t>]</w:t>
                      </w:r>
                      <w:r>
                        <w:rPr>
                          <w:rFonts w:ascii="Arial" w:hAnsi="Arial"/>
                          <w:sz w:val="22"/>
                        </w:rPr>
                        <w:tab/>
                      </w:r>
                      <w:r>
                        <w:rPr>
                          <w:i/>
                          <w:sz w:val="22"/>
                        </w:rPr>
                        <w:t>Deleted from existing law by original bill.</w:t>
                      </w:r>
                    </w:p>
                    <w:p w:rsidR="00B64F95" w:rsidRDefault="00B64F95">
                      <w:pPr>
                        <w:tabs>
                          <w:tab w:val="left" w:pos="3600"/>
                        </w:tabs>
                        <w:rPr>
                          <w:rFonts w:ascii="Arial" w:hAnsi="Arial"/>
                          <w:sz w:val="22"/>
                        </w:rPr>
                      </w:pPr>
                      <w:r>
                        <w:rPr>
                          <w:rFonts w:ascii="Arial" w:hAnsi="Arial"/>
                          <w:sz w:val="22"/>
                          <w:u w:val="double"/>
                        </w:rPr>
                        <w:t>Double underlining</w:t>
                      </w:r>
                      <w:r>
                        <w:rPr>
                          <w:rFonts w:ascii="Arial" w:hAnsi="Arial"/>
                          <w:sz w:val="22"/>
                        </w:rPr>
                        <w:t xml:space="preserve"> </w:t>
                      </w:r>
                      <w:r>
                        <w:rPr>
                          <w:rFonts w:ascii="Arial" w:hAnsi="Arial"/>
                          <w:sz w:val="22"/>
                        </w:rPr>
                        <w:tab/>
                      </w:r>
                      <w:r>
                        <w:rPr>
                          <w:i/>
                          <w:sz w:val="22"/>
                        </w:rPr>
                        <w:t>Added by amendment.</w:t>
                      </w:r>
                    </w:p>
                    <w:p w:rsidR="00B64F95" w:rsidRDefault="00B64F95">
                      <w:pPr>
                        <w:tabs>
                          <w:tab w:val="left" w:pos="3600"/>
                        </w:tabs>
                        <w:rPr>
                          <w:rFonts w:ascii="Arial" w:hAnsi="Arial"/>
                          <w:i/>
                          <w:sz w:val="22"/>
                        </w:rPr>
                      </w:pPr>
                      <w:r>
                        <w:rPr>
                          <w:rFonts w:ascii="Arial" w:hAnsi="Arial"/>
                          <w:b/>
                          <w:sz w:val="22"/>
                        </w:rPr>
                        <w:t>[[</w:t>
                      </w:r>
                      <w:r>
                        <w:rPr>
                          <w:rFonts w:ascii="Arial" w:hAnsi="Arial"/>
                          <w:sz w:val="22"/>
                        </w:rPr>
                        <w:t>Double boldface brackets</w:t>
                      </w:r>
                      <w:r>
                        <w:rPr>
                          <w:rFonts w:ascii="Arial" w:hAnsi="Arial"/>
                          <w:b/>
                          <w:sz w:val="22"/>
                        </w:rPr>
                        <w:t>]]</w:t>
                      </w:r>
                      <w:r>
                        <w:rPr>
                          <w:rFonts w:ascii="Arial" w:hAnsi="Arial"/>
                          <w:sz w:val="22"/>
                        </w:rPr>
                        <w:tab/>
                      </w:r>
                      <w:r>
                        <w:rPr>
                          <w:i/>
                          <w:sz w:val="22"/>
                        </w:rPr>
                        <w:t>Deleted from existing law or the bill by amendment.</w:t>
                      </w:r>
                    </w:p>
                    <w:p w:rsidR="00B64F95" w:rsidRDefault="00B64F95">
                      <w:pPr>
                        <w:tabs>
                          <w:tab w:val="left" w:pos="3600"/>
                        </w:tabs>
                        <w:rPr>
                          <w:i/>
                          <w:sz w:val="22"/>
                        </w:rPr>
                      </w:pPr>
                      <w:r>
                        <w:rPr>
                          <w:rFonts w:ascii="Arial" w:hAnsi="Arial"/>
                          <w:sz w:val="22"/>
                        </w:rPr>
                        <w:t>*   *   *</w:t>
                      </w:r>
                      <w:r>
                        <w:rPr>
                          <w:rFonts w:ascii="Arial" w:hAnsi="Arial"/>
                          <w:sz w:val="22"/>
                        </w:rPr>
                        <w:tab/>
                      </w:r>
                      <w:r>
                        <w:rPr>
                          <w:i/>
                          <w:sz w:val="22"/>
                        </w:rPr>
                        <w:t>Existing law unaffected by bill.</w:t>
                      </w:r>
                    </w:p>
                  </w:txbxContent>
                </v:textbox>
                <w10:wrap anchorx="margin"/>
              </v:rect>
            </w:pict>
          </mc:Fallback>
        </mc:AlternateContent>
      </w:r>
    </w:p>
    <w:p w:rsidR="00B64F95" w:rsidRDefault="00B64F95"/>
    <w:p w:rsidR="00B64F95" w:rsidRDefault="00B64F95"/>
    <w:p w:rsidR="00B64F95" w:rsidRDefault="00B64F95"/>
    <w:p w:rsidR="00B64F95" w:rsidRDefault="00B64F95"/>
    <w:p w:rsidR="00B64F95" w:rsidRDefault="00B64F95"/>
    <w:p w:rsidR="00B64F95" w:rsidRDefault="00B64F95"/>
    <w:p w:rsidR="00B64F95" w:rsidRDefault="00B64F95">
      <w:pPr>
        <w:rPr>
          <w:i/>
          <w:sz w:val="27"/>
        </w:rPr>
        <w:sectPr w:rsidR="00B64F95">
          <w:headerReference w:type="default" r:id="rId6"/>
          <w:footerReference w:type="default" r:id="rId7"/>
          <w:type w:val="continuous"/>
          <w:pgSz w:w="12240" w:h="15840" w:code="1"/>
          <w:pgMar w:top="1440" w:right="1440" w:bottom="1440" w:left="1440" w:header="720" w:footer="720" w:gutter="0"/>
          <w:paperSrc w:first="2" w:other="2"/>
          <w:cols w:space="720"/>
          <w:formProt w:val="0"/>
          <w:titlePg/>
        </w:sectPr>
      </w:pPr>
      <w:r>
        <w:rPr>
          <w:i/>
          <w:sz w:val="27"/>
        </w:rPr>
        <w:t xml:space="preserve">The County Council for </w:t>
      </w:r>
      <w:smartTag w:uri="urn:schemas-microsoft-com:office:smarttags" w:element="place">
        <w:smartTag w:uri="urn:schemas-microsoft-com:office:smarttags" w:element="City">
          <w:r>
            <w:rPr>
              <w:i/>
              <w:sz w:val="27"/>
            </w:rPr>
            <w:t>Montgomery County</w:t>
          </w:r>
        </w:smartTag>
        <w:r>
          <w:rPr>
            <w:i/>
            <w:sz w:val="27"/>
          </w:rPr>
          <w:t xml:space="preserve">, </w:t>
        </w:r>
        <w:smartTag w:uri="urn:schemas-microsoft-com:office:smarttags" w:element="State">
          <w:r>
            <w:rPr>
              <w:i/>
              <w:sz w:val="27"/>
            </w:rPr>
            <w:t>Maryland</w:t>
          </w:r>
        </w:smartTag>
      </w:smartTag>
      <w:r>
        <w:rPr>
          <w:i/>
          <w:sz w:val="27"/>
        </w:rPr>
        <w:t xml:space="preserve"> approves the following Act:</w:t>
      </w:r>
      <w:bookmarkStart w:id="0" w:name="BillText"/>
      <w:bookmarkEnd w:id="0"/>
    </w:p>
    <w:p w:rsidR="00B64F95" w:rsidRDefault="000A27D3" w:rsidP="000A27D3">
      <w:pPr>
        <w:spacing w:line="360" w:lineRule="auto"/>
        <w:ind w:firstLine="720"/>
        <w:rPr>
          <w:b/>
          <w:sz w:val="28"/>
        </w:rPr>
      </w:pPr>
      <w:r>
        <w:rPr>
          <w:b/>
          <w:sz w:val="28"/>
        </w:rPr>
        <w:lastRenderedPageBreak/>
        <w:t>Sec. 1.  Section 1A-104 is amended as follows:</w:t>
      </w:r>
    </w:p>
    <w:p w:rsidR="000A27D3" w:rsidRPr="000A27D3" w:rsidRDefault="000A27D3" w:rsidP="000A27D3">
      <w:pPr>
        <w:spacing w:line="360" w:lineRule="auto"/>
        <w:jc w:val="both"/>
        <w:rPr>
          <w:b/>
          <w:sz w:val="28"/>
        </w:rPr>
      </w:pPr>
      <w:r w:rsidRPr="000A27D3">
        <w:rPr>
          <w:b/>
          <w:sz w:val="28"/>
        </w:rPr>
        <w:t xml:space="preserve">1A-104. </w:t>
      </w:r>
      <w:r>
        <w:rPr>
          <w:b/>
          <w:sz w:val="28"/>
        </w:rPr>
        <w:t xml:space="preserve"> </w:t>
      </w:r>
      <w:r w:rsidRPr="000A27D3">
        <w:rPr>
          <w:b/>
          <w:sz w:val="28"/>
        </w:rPr>
        <w:t>Heads of departments and principal offices; other positions designated as non-merit.</w:t>
      </w:r>
    </w:p>
    <w:p w:rsidR="000A27D3" w:rsidRPr="000A27D3" w:rsidRDefault="000A27D3" w:rsidP="000A27D3">
      <w:pPr>
        <w:spacing w:line="360" w:lineRule="auto"/>
        <w:ind w:left="1440" w:hanging="720"/>
        <w:jc w:val="both"/>
        <w:rPr>
          <w:sz w:val="28"/>
        </w:rPr>
      </w:pPr>
      <w:r w:rsidRPr="000A27D3">
        <w:rPr>
          <w:sz w:val="28"/>
        </w:rPr>
        <w:t>(a)</w:t>
      </w:r>
      <w:r w:rsidRPr="000A27D3">
        <w:rPr>
          <w:sz w:val="28"/>
        </w:rPr>
        <w:tab/>
      </w:r>
      <w:r w:rsidRPr="000A27D3">
        <w:rPr>
          <w:i/>
          <w:sz w:val="28"/>
        </w:rPr>
        <w:t>Names</w:t>
      </w:r>
      <w:r w:rsidRPr="000A27D3">
        <w:rPr>
          <w:sz w:val="28"/>
        </w:rPr>
        <w:t>. The head of a department or principal office is called the Director of the department or principal office, except that:</w:t>
      </w:r>
    </w:p>
    <w:p w:rsidR="000A27D3" w:rsidRPr="000A27D3" w:rsidRDefault="000A27D3" w:rsidP="000A27D3">
      <w:pPr>
        <w:spacing w:line="360" w:lineRule="auto"/>
        <w:ind w:left="2160" w:hanging="720"/>
        <w:jc w:val="both"/>
        <w:rPr>
          <w:sz w:val="28"/>
        </w:rPr>
      </w:pPr>
      <w:r w:rsidRPr="000A27D3">
        <w:rPr>
          <w:sz w:val="28"/>
        </w:rPr>
        <w:t>(1)</w:t>
      </w:r>
      <w:r w:rsidRPr="000A27D3">
        <w:rPr>
          <w:sz w:val="28"/>
        </w:rPr>
        <w:tab/>
        <w:t>the Director of Police is also called the Chief of Police;</w:t>
      </w:r>
    </w:p>
    <w:p w:rsidR="000A27D3" w:rsidRPr="000A27D3" w:rsidRDefault="000A27D3" w:rsidP="000A27D3">
      <w:pPr>
        <w:spacing w:line="360" w:lineRule="auto"/>
        <w:ind w:left="2160" w:hanging="720"/>
        <w:jc w:val="both"/>
        <w:rPr>
          <w:sz w:val="28"/>
        </w:rPr>
      </w:pPr>
      <w:r w:rsidRPr="000A27D3">
        <w:rPr>
          <w:sz w:val="28"/>
        </w:rPr>
        <w:t>(2)</w:t>
      </w:r>
      <w:r w:rsidRPr="000A27D3">
        <w:rPr>
          <w:sz w:val="28"/>
        </w:rPr>
        <w:tab/>
        <w:t xml:space="preserve">the Director of the Montgomery County Fire and Rescue Service is also called the Fire Chief; and </w:t>
      </w:r>
    </w:p>
    <w:p w:rsidR="000A27D3" w:rsidRPr="000A27D3" w:rsidRDefault="000A27D3" w:rsidP="000A27D3">
      <w:pPr>
        <w:spacing w:line="360" w:lineRule="auto"/>
        <w:ind w:left="2160" w:hanging="720"/>
        <w:jc w:val="both"/>
        <w:rPr>
          <w:sz w:val="28"/>
        </w:rPr>
      </w:pPr>
      <w:r w:rsidRPr="000A27D3">
        <w:rPr>
          <w:sz w:val="28"/>
        </w:rPr>
        <w:t>(3)</w:t>
      </w:r>
      <w:r w:rsidRPr="000A27D3">
        <w:rPr>
          <w:sz w:val="28"/>
        </w:rPr>
        <w:tab/>
        <w:t>the Director of the Office of the County Attorney is called the County Attorney.</w:t>
      </w:r>
    </w:p>
    <w:p w:rsidR="000A27D3" w:rsidRPr="000A27D3" w:rsidRDefault="000A27D3" w:rsidP="000A27D3">
      <w:pPr>
        <w:spacing w:line="360" w:lineRule="auto"/>
        <w:ind w:left="1440" w:hanging="720"/>
        <w:jc w:val="both"/>
        <w:rPr>
          <w:sz w:val="28"/>
        </w:rPr>
      </w:pPr>
      <w:r w:rsidRPr="000A27D3">
        <w:rPr>
          <w:sz w:val="28"/>
        </w:rPr>
        <w:t>(b)</w:t>
      </w:r>
      <w:r w:rsidRPr="000A27D3">
        <w:rPr>
          <w:sz w:val="28"/>
        </w:rPr>
        <w:tab/>
      </w:r>
      <w:r w:rsidRPr="000A27D3">
        <w:rPr>
          <w:i/>
          <w:sz w:val="28"/>
        </w:rPr>
        <w:t>Qualifications</w:t>
      </w:r>
      <w:r w:rsidRPr="000A27D3">
        <w:rPr>
          <w:sz w:val="28"/>
        </w:rPr>
        <w:t>.</w:t>
      </w:r>
    </w:p>
    <w:p w:rsidR="000A27D3" w:rsidRPr="000A27D3" w:rsidRDefault="000A27D3" w:rsidP="000A27D3">
      <w:pPr>
        <w:spacing w:line="360" w:lineRule="auto"/>
        <w:ind w:left="2160" w:hanging="720"/>
        <w:jc w:val="both"/>
        <w:rPr>
          <w:sz w:val="28"/>
        </w:rPr>
      </w:pPr>
      <w:r w:rsidRPr="000A27D3">
        <w:rPr>
          <w:sz w:val="28"/>
        </w:rPr>
        <w:t>(1)</w:t>
      </w:r>
      <w:r w:rsidRPr="000A27D3">
        <w:rPr>
          <w:sz w:val="28"/>
        </w:rPr>
        <w:tab/>
        <w:t>Each head of a department or principal office should be professionally qualified.</w:t>
      </w:r>
    </w:p>
    <w:p w:rsidR="000A27D3" w:rsidRPr="000A27D3" w:rsidRDefault="000A27D3" w:rsidP="000A27D3">
      <w:pPr>
        <w:spacing w:line="360" w:lineRule="auto"/>
        <w:ind w:left="2160" w:hanging="720"/>
        <w:jc w:val="both"/>
        <w:rPr>
          <w:sz w:val="28"/>
        </w:rPr>
      </w:pPr>
      <w:r w:rsidRPr="000A27D3">
        <w:rPr>
          <w:sz w:val="28"/>
        </w:rPr>
        <w:t>(2)</w:t>
      </w:r>
      <w:r w:rsidRPr="000A27D3">
        <w:rPr>
          <w:sz w:val="28"/>
        </w:rPr>
        <w:tab/>
        <w:t>A person holding any other position in the Executive Branch designated by law as a non-merit position must be professionally qualified for the position under a position description established by regulation under method (1).</w:t>
      </w:r>
    </w:p>
    <w:p w:rsidR="000A27D3" w:rsidRPr="000A27D3" w:rsidRDefault="000A27D3" w:rsidP="000A27D3">
      <w:pPr>
        <w:spacing w:line="360" w:lineRule="auto"/>
        <w:ind w:left="1440" w:hanging="720"/>
        <w:jc w:val="both"/>
        <w:rPr>
          <w:sz w:val="28"/>
        </w:rPr>
      </w:pPr>
      <w:r w:rsidRPr="000A27D3">
        <w:rPr>
          <w:sz w:val="28"/>
        </w:rPr>
        <w:t>(c)</w:t>
      </w:r>
      <w:r w:rsidRPr="000A27D3">
        <w:rPr>
          <w:sz w:val="28"/>
        </w:rPr>
        <w:tab/>
      </w:r>
      <w:r w:rsidRPr="000A27D3">
        <w:rPr>
          <w:i/>
          <w:sz w:val="28"/>
        </w:rPr>
        <w:t>Status</w:t>
      </w:r>
      <w:r w:rsidRPr="000A27D3">
        <w:rPr>
          <w:sz w:val="28"/>
        </w:rPr>
        <w:t xml:space="preserve">. Heads of departments and principal offices, and holders of any other position in the Executive Branch designated by law as a non-merit position, are County employees but are not merit system employees. </w:t>
      </w:r>
    </w:p>
    <w:p w:rsidR="000A27D3" w:rsidRDefault="000A27D3" w:rsidP="000A27D3">
      <w:pPr>
        <w:spacing w:line="360" w:lineRule="auto"/>
        <w:ind w:left="1440" w:hanging="720"/>
        <w:jc w:val="both"/>
        <w:rPr>
          <w:sz w:val="28"/>
        </w:rPr>
      </w:pPr>
      <w:r w:rsidRPr="000A27D3">
        <w:rPr>
          <w:sz w:val="28"/>
        </w:rPr>
        <w:t>(d)</w:t>
      </w:r>
      <w:r w:rsidRPr="000A27D3">
        <w:rPr>
          <w:sz w:val="28"/>
        </w:rPr>
        <w:tab/>
      </w:r>
      <w:r w:rsidRPr="000A27D3">
        <w:rPr>
          <w:i/>
          <w:sz w:val="28"/>
        </w:rPr>
        <w:t>Special reinstatement rule</w:t>
      </w:r>
      <w:r w:rsidRPr="000A27D3">
        <w:rPr>
          <w:sz w:val="28"/>
        </w:rPr>
        <w:t xml:space="preserve">.  A person who was a merit system employee of the Police Department when appointed as an Assistant Chief of Police may return to the merit system in the Department at the same rank that the person last held in the merit system.  The person must elect to return to the merit system within 10 days after leaving the Assistant Chief position, by notifying the Chief Administrative Officer in writing.  If the previous rank was abolished, the person must be assigned to the closest </w:t>
      </w:r>
      <w:r w:rsidRPr="000A27D3">
        <w:rPr>
          <w:sz w:val="28"/>
        </w:rPr>
        <w:lastRenderedPageBreak/>
        <w:t>equivalent rank, and must receive the salary and benefits that would apply if the person had remained in the merit system at the previous rank and the rank still existed.</w:t>
      </w:r>
    </w:p>
    <w:p w:rsidR="000A27D3" w:rsidRDefault="000A27D3" w:rsidP="000A27D3">
      <w:pPr>
        <w:spacing w:line="360" w:lineRule="auto"/>
        <w:ind w:left="1440" w:hanging="720"/>
        <w:jc w:val="both"/>
        <w:rPr>
          <w:sz w:val="28"/>
          <w:u w:val="words"/>
        </w:rPr>
      </w:pPr>
      <w:r>
        <w:rPr>
          <w:sz w:val="28"/>
          <w:u w:val="words"/>
        </w:rPr>
        <w:t>(e)</w:t>
      </w:r>
      <w:r>
        <w:rPr>
          <w:sz w:val="28"/>
          <w:u w:val="words"/>
        </w:rPr>
        <w:tab/>
      </w:r>
      <w:r w:rsidRPr="000A27D3">
        <w:rPr>
          <w:i/>
          <w:sz w:val="28"/>
          <w:u w:val="words"/>
        </w:rPr>
        <w:t>Salaries</w:t>
      </w:r>
      <w:r>
        <w:rPr>
          <w:sz w:val="28"/>
          <w:u w:val="words"/>
        </w:rPr>
        <w:t xml:space="preserve">.  </w:t>
      </w:r>
      <w:r w:rsidR="00DA3B01">
        <w:rPr>
          <w:sz w:val="28"/>
          <w:u w:val="words"/>
        </w:rPr>
        <w:t>The Executive must design a</w:t>
      </w:r>
      <w:r w:rsidR="009F1809">
        <w:rPr>
          <w:sz w:val="28"/>
          <w:u w:val="words"/>
        </w:rPr>
        <w:t xml:space="preserve"> </w:t>
      </w:r>
      <w:r w:rsidRPr="000A27D3">
        <w:rPr>
          <w:sz w:val="28"/>
          <w:u w:val="words"/>
        </w:rPr>
        <w:t xml:space="preserve">compensation system to attract and retain highly competent senior </w:t>
      </w:r>
      <w:r w:rsidR="00801B46">
        <w:rPr>
          <w:sz w:val="28"/>
          <w:u w:val="words"/>
        </w:rPr>
        <w:t xml:space="preserve">leaders </w:t>
      </w:r>
      <w:r w:rsidR="00DA3B01">
        <w:rPr>
          <w:sz w:val="28"/>
          <w:u w:val="words"/>
        </w:rPr>
        <w:t>as</w:t>
      </w:r>
      <w:r w:rsidR="00801B46">
        <w:rPr>
          <w:sz w:val="28"/>
          <w:u w:val="words"/>
        </w:rPr>
        <w:t xml:space="preserve"> heads of departments </w:t>
      </w:r>
      <w:r w:rsidR="001B068E">
        <w:rPr>
          <w:sz w:val="28"/>
          <w:u w:val="words"/>
        </w:rPr>
        <w:t xml:space="preserve">and </w:t>
      </w:r>
      <w:r w:rsidR="00801B46">
        <w:rPr>
          <w:sz w:val="28"/>
          <w:u w:val="words"/>
        </w:rPr>
        <w:t>principal offices, and other non-merit employees</w:t>
      </w:r>
      <w:r w:rsidR="00474E60">
        <w:rPr>
          <w:sz w:val="28"/>
          <w:u w:val="words"/>
        </w:rPr>
        <w:t xml:space="preserve"> in the Executive Branch</w:t>
      </w:r>
      <w:r w:rsidR="00801B46">
        <w:rPr>
          <w:sz w:val="28"/>
          <w:u w:val="words"/>
        </w:rPr>
        <w:t>.</w:t>
      </w:r>
      <w:r w:rsidRPr="000A27D3">
        <w:rPr>
          <w:sz w:val="28"/>
          <w:u w:val="words"/>
        </w:rPr>
        <w:t xml:space="preserve"> </w:t>
      </w:r>
      <w:r w:rsidR="00801B46">
        <w:rPr>
          <w:sz w:val="28"/>
          <w:u w:val="words"/>
        </w:rPr>
        <w:t xml:space="preserve"> Each of these employees must be paid a salary </w:t>
      </w:r>
      <w:r w:rsidR="00DA3B01">
        <w:rPr>
          <w:sz w:val="28"/>
          <w:u w:val="words"/>
        </w:rPr>
        <w:t>within</w:t>
      </w:r>
      <w:r w:rsidR="00801B46">
        <w:rPr>
          <w:sz w:val="28"/>
          <w:u w:val="words"/>
        </w:rPr>
        <w:t xml:space="preserve"> a salary schedule proposed by the Executive and approved by the Council </w:t>
      </w:r>
      <w:r w:rsidR="00BB2819">
        <w:rPr>
          <w:sz w:val="28"/>
          <w:u w:val="words"/>
        </w:rPr>
        <w:t>in</w:t>
      </w:r>
      <w:r w:rsidR="00801B46">
        <w:rPr>
          <w:sz w:val="28"/>
          <w:u w:val="words"/>
        </w:rPr>
        <w:t xml:space="preserve"> the </w:t>
      </w:r>
      <w:r w:rsidR="004C0E38">
        <w:rPr>
          <w:sz w:val="28"/>
          <w:u w:val="words"/>
        </w:rPr>
        <w:t>O</w:t>
      </w:r>
      <w:r w:rsidR="00801B46">
        <w:rPr>
          <w:sz w:val="28"/>
          <w:u w:val="words"/>
        </w:rPr>
        <w:t xml:space="preserve">perating </w:t>
      </w:r>
      <w:r w:rsidR="004C0E38">
        <w:rPr>
          <w:sz w:val="28"/>
          <w:u w:val="words"/>
        </w:rPr>
        <w:t>B</w:t>
      </w:r>
      <w:r w:rsidR="00801B46">
        <w:rPr>
          <w:sz w:val="28"/>
          <w:u w:val="words"/>
        </w:rPr>
        <w:t xml:space="preserve">udget </w:t>
      </w:r>
      <w:r w:rsidR="004C0E38">
        <w:rPr>
          <w:sz w:val="28"/>
          <w:u w:val="words"/>
        </w:rPr>
        <w:t>of</w:t>
      </w:r>
      <w:r w:rsidR="00801B46">
        <w:rPr>
          <w:sz w:val="28"/>
          <w:u w:val="words"/>
        </w:rPr>
        <w:t xml:space="preserve"> the </w:t>
      </w:r>
      <w:r w:rsidR="004C0E38">
        <w:rPr>
          <w:sz w:val="28"/>
          <w:u w:val="words"/>
        </w:rPr>
        <w:t xml:space="preserve">Montgomery </w:t>
      </w:r>
      <w:r w:rsidR="00801B46">
        <w:rPr>
          <w:sz w:val="28"/>
          <w:u w:val="words"/>
        </w:rPr>
        <w:t>County Government.  The salary schedule may contain a provision permitting the Executive to exceed the salary schedule established for a position for an individual employee, subject to Council approval, if the Executive finds that it is necessary to attract or retain a senior leader for a specific position.</w:t>
      </w:r>
      <w:r w:rsidR="00474E60">
        <w:rPr>
          <w:sz w:val="28"/>
          <w:u w:val="words"/>
        </w:rPr>
        <w:t xml:space="preserve">  The Council must establish a salary schedule for non-merit positions in the Legislative Branch as part of the Operating Budget of the Montgomery County Government.</w:t>
      </w:r>
    </w:p>
    <w:p w:rsidR="001B068E" w:rsidRDefault="001B068E" w:rsidP="000A27D3">
      <w:pPr>
        <w:spacing w:line="360" w:lineRule="auto"/>
        <w:ind w:left="1440" w:hanging="720"/>
        <w:jc w:val="both"/>
        <w:rPr>
          <w:b/>
          <w:sz w:val="28"/>
        </w:rPr>
      </w:pPr>
      <w:r w:rsidRPr="001B068E">
        <w:rPr>
          <w:b/>
          <w:sz w:val="28"/>
        </w:rPr>
        <w:t>Sec. 2.  Effective Date.</w:t>
      </w:r>
    </w:p>
    <w:p w:rsidR="003C53A3" w:rsidRPr="003C53A3" w:rsidRDefault="001B068E" w:rsidP="003C53A3">
      <w:pPr>
        <w:spacing w:line="360" w:lineRule="auto"/>
        <w:jc w:val="both"/>
        <w:rPr>
          <w:sz w:val="28"/>
        </w:rPr>
      </w:pPr>
      <w:r>
        <w:rPr>
          <w:b/>
          <w:sz w:val="28"/>
        </w:rPr>
        <w:tab/>
      </w:r>
      <w:r w:rsidR="003C53A3" w:rsidRPr="003C53A3">
        <w:rPr>
          <w:sz w:val="28"/>
          <w:u w:val="double"/>
        </w:rPr>
        <w:t>The Council declares that this legislation is necessary for the immediate protection of the public interest.  This Act takes effect on the date on which it becomes law.</w:t>
      </w:r>
      <w:r w:rsidR="003C53A3" w:rsidRPr="003C53A3">
        <w:rPr>
          <w:sz w:val="28"/>
        </w:rPr>
        <w:t> </w:t>
      </w:r>
      <w:r w:rsidR="003C53A3" w:rsidRPr="003C53A3">
        <w:rPr>
          <w:sz w:val="28"/>
        </w:rPr>
        <w:t xml:space="preserve">This Act must apply to any employee who is hired or promoted to head of a department or principal office or other non-merit position after the date </w:t>
      </w:r>
      <w:r w:rsidR="003C53A3" w:rsidRPr="003C53A3">
        <w:rPr>
          <w:sz w:val="28"/>
          <w:u w:val="double"/>
        </w:rPr>
        <w:t>the Council approves the first salary schedule required in Section 1</w:t>
      </w:r>
      <w:r w:rsidR="003C53A3" w:rsidRPr="003C53A3">
        <w:rPr>
          <w:sz w:val="28"/>
        </w:rPr>
        <w:t xml:space="preserve"> </w:t>
      </w:r>
      <w:r w:rsidR="003C53A3" w:rsidRPr="003C53A3">
        <w:rPr>
          <w:b/>
          <w:sz w:val="28"/>
        </w:rPr>
        <w:t>[[</w:t>
      </w:r>
      <w:r w:rsidR="003C53A3" w:rsidRPr="003C53A3">
        <w:rPr>
          <w:sz w:val="28"/>
        </w:rPr>
        <w:t>when this Act becomes law</w:t>
      </w:r>
      <w:r w:rsidR="003C53A3" w:rsidRPr="003C53A3">
        <w:rPr>
          <w:b/>
          <w:sz w:val="28"/>
        </w:rPr>
        <w:t>]]</w:t>
      </w:r>
      <w:r w:rsidR="003C53A3" w:rsidRPr="003C53A3">
        <w:rPr>
          <w:sz w:val="28"/>
        </w:rPr>
        <w:t>.</w:t>
      </w:r>
    </w:p>
    <w:p w:rsidR="000832BD" w:rsidRDefault="000832BD">
      <w:r>
        <w:br w:type="page"/>
      </w:r>
    </w:p>
    <w:p w:rsidR="00B64F95" w:rsidRDefault="00B64F95" w:rsidP="003C53A3">
      <w:pPr>
        <w:spacing w:line="360" w:lineRule="auto"/>
        <w:jc w:val="both"/>
      </w:pPr>
    </w:p>
    <w:p w:rsidR="00B64F95" w:rsidRDefault="00B64F95">
      <w:pPr>
        <w:keepNext/>
        <w:keepLines/>
        <w:spacing w:line="360" w:lineRule="auto"/>
      </w:pPr>
      <w:r>
        <w:rPr>
          <w:i/>
        </w:rPr>
        <w:t>Approved:</w:t>
      </w:r>
    </w:p>
    <w:p w:rsidR="00B66D2A" w:rsidRDefault="00B66D2A">
      <w:pPr>
        <w:keepNext/>
        <w:keepLines/>
        <w:suppressLineNumbers/>
        <w:spacing w:line="360" w:lineRule="auto"/>
      </w:pPr>
      <w:bookmarkStart w:id="1" w:name="_GoBack"/>
      <w:bookmarkEnd w:id="1"/>
    </w:p>
    <w:p w:rsidR="00B66D2A" w:rsidRDefault="00B66D2A">
      <w:pPr>
        <w:keepNext/>
        <w:keepLines/>
        <w:spacing w:line="360" w:lineRule="auto"/>
      </w:pPr>
      <w:r w:rsidRPr="007664E0">
        <w:rPr>
          <w:highlight w:val="yellow"/>
        </w:rPr>
        <w:t>/s/</w:t>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6E61B7">
        <w:rPr>
          <w:highlight w:val="yellow"/>
        </w:rPr>
        <w:t>?/</w:t>
      </w:r>
      <w:proofErr w:type="gramStart"/>
      <w:r w:rsidRPr="006E61B7">
        <w:rPr>
          <w:highlight w:val="yellow"/>
        </w:rPr>
        <w:t>?/</w:t>
      </w:r>
      <w:proofErr w:type="gramEnd"/>
      <w:r w:rsidRPr="006E61B7">
        <w:rPr>
          <w:highlight w:val="yellow"/>
        </w:rPr>
        <w:t>16</w:t>
      </w:r>
    </w:p>
    <w:p w:rsidR="00B66D2A" w:rsidRDefault="00B66D2A">
      <w:pPr>
        <w:suppressLineNumbers/>
        <w:pBdr>
          <w:top w:val="single" w:sz="6" w:space="1" w:color="auto"/>
        </w:pBdr>
        <w:spacing w:line="360" w:lineRule="auto"/>
      </w:pPr>
      <w:r>
        <w:t xml:space="preserve">Nancy </w:t>
      </w:r>
      <w:proofErr w:type="spellStart"/>
      <w:r>
        <w:t>Floreen</w:t>
      </w:r>
      <w:proofErr w:type="spellEnd"/>
      <w:r>
        <w:t>, President, County Council</w:t>
      </w:r>
      <w:r>
        <w:tab/>
      </w:r>
      <w:r>
        <w:tab/>
      </w:r>
      <w:r>
        <w:tab/>
      </w:r>
      <w:r>
        <w:tab/>
        <w:t>Date</w:t>
      </w:r>
    </w:p>
    <w:p w:rsidR="00B66D2A" w:rsidRDefault="00B66D2A">
      <w:pPr>
        <w:keepNext/>
        <w:keepLines/>
        <w:spacing w:line="360" w:lineRule="auto"/>
      </w:pPr>
      <w:r>
        <w:rPr>
          <w:i/>
        </w:rPr>
        <w:t>Approved:</w:t>
      </w:r>
    </w:p>
    <w:p w:rsidR="00B66D2A" w:rsidRDefault="00B66D2A">
      <w:pPr>
        <w:keepNext/>
        <w:keepLines/>
        <w:suppressLineNumbers/>
        <w:spacing w:line="360" w:lineRule="auto"/>
      </w:pPr>
    </w:p>
    <w:p w:rsidR="00B66D2A" w:rsidRDefault="00B66D2A">
      <w:pPr>
        <w:keepNext/>
        <w:keepLines/>
        <w:spacing w:line="360" w:lineRule="auto"/>
      </w:pPr>
      <w:r w:rsidRPr="007664E0">
        <w:rPr>
          <w:highlight w:val="yellow"/>
        </w:rPr>
        <w:t>/s/</w:t>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6E61B7">
        <w:rPr>
          <w:highlight w:val="yellow"/>
        </w:rPr>
        <w:t>?/</w:t>
      </w:r>
      <w:proofErr w:type="gramStart"/>
      <w:r w:rsidRPr="006E61B7">
        <w:rPr>
          <w:highlight w:val="yellow"/>
        </w:rPr>
        <w:t>?/</w:t>
      </w:r>
      <w:proofErr w:type="gramEnd"/>
      <w:r w:rsidRPr="006E61B7">
        <w:rPr>
          <w:highlight w:val="yellow"/>
        </w:rPr>
        <w:t>16</w:t>
      </w:r>
    </w:p>
    <w:p w:rsidR="00B66D2A" w:rsidRDefault="00B66D2A">
      <w:pPr>
        <w:keepLines/>
        <w:suppressLineNumbers/>
        <w:pBdr>
          <w:top w:val="single" w:sz="6" w:space="1" w:color="auto"/>
        </w:pBdr>
        <w:spacing w:line="360" w:lineRule="auto"/>
      </w:pPr>
      <w:r>
        <w:t>Isiah Leggett, County Executive</w:t>
      </w:r>
      <w:r>
        <w:tab/>
      </w:r>
      <w:r>
        <w:tab/>
      </w:r>
      <w:r>
        <w:tab/>
      </w:r>
      <w:r>
        <w:tab/>
      </w:r>
      <w:r>
        <w:tab/>
        <w:t>Date</w:t>
      </w:r>
    </w:p>
    <w:p w:rsidR="00B66D2A" w:rsidRDefault="00B66D2A">
      <w:pPr>
        <w:keepNext/>
        <w:keepLines/>
        <w:spacing w:line="360" w:lineRule="auto"/>
      </w:pPr>
      <w:r>
        <w:rPr>
          <w:i/>
        </w:rPr>
        <w:t>This is a correct copy of Council action.</w:t>
      </w:r>
    </w:p>
    <w:p w:rsidR="00B66D2A" w:rsidRDefault="00B66D2A">
      <w:pPr>
        <w:keepNext/>
        <w:keepLines/>
        <w:suppressLineNumbers/>
        <w:spacing w:line="360" w:lineRule="auto"/>
      </w:pPr>
    </w:p>
    <w:p w:rsidR="00B66D2A" w:rsidRDefault="00B66D2A">
      <w:pPr>
        <w:keepNext/>
        <w:keepLines/>
        <w:spacing w:line="360" w:lineRule="auto"/>
      </w:pPr>
      <w:r w:rsidRPr="007664E0">
        <w:rPr>
          <w:highlight w:val="yellow"/>
        </w:rPr>
        <w:t>/s/</w:t>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Pr>
          <w:highlight w:val="yellow"/>
        </w:rPr>
        <w:t>?/</w:t>
      </w:r>
      <w:proofErr w:type="gramStart"/>
      <w:r>
        <w:rPr>
          <w:highlight w:val="yellow"/>
        </w:rPr>
        <w:t>?</w:t>
      </w:r>
      <w:r w:rsidRPr="006E61B7">
        <w:rPr>
          <w:highlight w:val="yellow"/>
        </w:rPr>
        <w:t>/</w:t>
      </w:r>
      <w:proofErr w:type="gramEnd"/>
      <w:r w:rsidRPr="006E61B7">
        <w:rPr>
          <w:highlight w:val="yellow"/>
        </w:rPr>
        <w:t>16</w:t>
      </w:r>
    </w:p>
    <w:p w:rsidR="00B66D2A" w:rsidRDefault="00B66D2A">
      <w:pPr>
        <w:suppressLineNumbers/>
        <w:pBdr>
          <w:top w:val="single" w:sz="6" w:space="1" w:color="auto"/>
        </w:pBdr>
        <w:spacing w:line="360" w:lineRule="auto"/>
      </w:pPr>
      <w:r>
        <w:t>Linda M. Lauer, Clerk of the Council</w:t>
      </w:r>
      <w:r>
        <w:tab/>
      </w:r>
      <w:r>
        <w:tab/>
      </w:r>
      <w:r>
        <w:tab/>
      </w:r>
      <w:r>
        <w:tab/>
      </w:r>
      <w:r>
        <w:tab/>
        <w:t>Date</w:t>
      </w:r>
    </w:p>
    <w:p w:rsidR="00B64F95" w:rsidRDefault="00B64F95">
      <w:pPr>
        <w:suppressLineNumbers/>
        <w:pBdr>
          <w:top w:val="single" w:sz="6" w:space="1" w:color="auto"/>
        </w:pBdr>
        <w:spacing w:line="360" w:lineRule="auto"/>
      </w:pPr>
    </w:p>
    <w:sectPr w:rsidR="00B64F95" w:rsidSect="00D60DF8">
      <w:pgSz w:w="12240" w:h="15840" w:code="1"/>
      <w:pgMar w:top="1440" w:right="1008" w:bottom="1440" w:left="1872" w:header="720" w:footer="720" w:gutter="0"/>
      <w:paperSrc w:first="15" w:other="15"/>
      <w:lnNumType w:countBy="1" w:restart="continuous"/>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05A" w:rsidRDefault="001F405A">
      <w:r>
        <w:separator/>
      </w:r>
    </w:p>
  </w:endnote>
  <w:endnote w:type="continuationSeparator" w:id="0">
    <w:p w:rsidR="001F405A" w:rsidRDefault="001F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F95" w:rsidRDefault="00B64F95">
    <w:pPr>
      <w:tabs>
        <w:tab w:val="center" w:pos="4680"/>
        <w:tab w:val="right" w:pos="9360"/>
      </w:tabs>
    </w:pPr>
    <w:r>
      <w:tab/>
      <w:t xml:space="preserve">- </w:t>
    </w:r>
    <w:r>
      <w:fldChar w:fldCharType="begin"/>
    </w:r>
    <w:r>
      <w:instrText xml:space="preserve"> PAGE </w:instrText>
    </w:r>
    <w:r>
      <w:fldChar w:fldCharType="separate"/>
    </w:r>
    <w:r w:rsidR="00B66D2A">
      <w:rPr>
        <w:noProof/>
      </w:rPr>
      <w:t>3</w:t>
    </w:r>
    <w:r>
      <w:fldChar w:fldCharType="end"/>
    </w:r>
    <w: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05A" w:rsidRDefault="001F405A">
      <w:r>
        <w:separator/>
      </w:r>
    </w:p>
  </w:footnote>
  <w:footnote w:type="continuationSeparator" w:id="0">
    <w:p w:rsidR="001F405A" w:rsidRDefault="001F4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F95" w:rsidRDefault="003C53A3">
    <w:pPr>
      <w:pStyle w:val="Header"/>
      <w:jc w:val="right"/>
    </w:pPr>
    <w:r>
      <w:rPr>
        <w:rFonts w:ascii="Arial" w:hAnsi="Arial"/>
        <w:smallCaps/>
        <w:sz w:val="20"/>
        <w:u w:val="double"/>
      </w:rPr>
      <w:t>Expedited</w:t>
    </w:r>
    <w:r w:rsidRPr="003C53A3">
      <w:rPr>
        <w:rFonts w:ascii="Arial" w:hAnsi="Arial"/>
        <w:smallCaps/>
        <w:sz w:val="20"/>
      </w:rPr>
      <w:t xml:space="preserve"> </w:t>
    </w:r>
    <w:r w:rsidR="00B64F95">
      <w:rPr>
        <w:rFonts w:ascii="Arial" w:hAnsi="Arial"/>
        <w:smallCaps/>
        <w:sz w:val="20"/>
      </w:rPr>
      <w:t xml:space="preserve">Bill No. </w:t>
    </w:r>
    <w:r w:rsidR="003E54CA">
      <w:rPr>
        <w:rFonts w:ascii="Arial" w:hAnsi="Arial"/>
        <w:smallCaps/>
        <w:sz w:val="20"/>
      </w:rPr>
      <w:t>51</w:t>
    </w:r>
    <w:r w:rsidR="003B648A">
      <w:rPr>
        <w:rFonts w:ascii="Arial" w:hAnsi="Arial"/>
        <w:smallCaps/>
        <w:sz w:val="20"/>
      </w:rPr>
      <w:t>-15</w:t>
    </w:r>
  </w:p>
  <w:p w:rsidR="00B64F95" w:rsidRDefault="00B64F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D3F"/>
    <w:rsid w:val="00020FDE"/>
    <w:rsid w:val="000832BD"/>
    <w:rsid w:val="000A27D3"/>
    <w:rsid w:val="00102020"/>
    <w:rsid w:val="001B068E"/>
    <w:rsid w:val="001C660A"/>
    <w:rsid w:val="001F405A"/>
    <w:rsid w:val="0034675A"/>
    <w:rsid w:val="003B648A"/>
    <w:rsid w:val="003C53A3"/>
    <w:rsid w:val="003D7B39"/>
    <w:rsid w:val="003E54CA"/>
    <w:rsid w:val="00427275"/>
    <w:rsid w:val="00462317"/>
    <w:rsid w:val="00472AE3"/>
    <w:rsid w:val="00474E60"/>
    <w:rsid w:val="004C0E38"/>
    <w:rsid w:val="005620CC"/>
    <w:rsid w:val="006F4256"/>
    <w:rsid w:val="0072576B"/>
    <w:rsid w:val="00801B46"/>
    <w:rsid w:val="009F1809"/>
    <w:rsid w:val="00A45774"/>
    <w:rsid w:val="00A53D92"/>
    <w:rsid w:val="00B04FC4"/>
    <w:rsid w:val="00B2168D"/>
    <w:rsid w:val="00B53B7A"/>
    <w:rsid w:val="00B54AC2"/>
    <w:rsid w:val="00B64F95"/>
    <w:rsid w:val="00B66D2A"/>
    <w:rsid w:val="00BB2819"/>
    <w:rsid w:val="00C72488"/>
    <w:rsid w:val="00C94D3D"/>
    <w:rsid w:val="00D03D8F"/>
    <w:rsid w:val="00D5580A"/>
    <w:rsid w:val="00D60DF8"/>
    <w:rsid w:val="00DA3B01"/>
    <w:rsid w:val="00E52FA7"/>
    <w:rsid w:val="00E66417"/>
    <w:rsid w:val="00E936E4"/>
    <w:rsid w:val="00EA345C"/>
    <w:rsid w:val="00F0369C"/>
    <w:rsid w:val="00F11853"/>
    <w:rsid w:val="00FD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A9AF2F6-6504-44DA-A001-FE13B6C3C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ubsectiona">
    <w:name w:val="Subsection (a)"/>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360" w:lineRule="auto"/>
      <w:ind w:firstLine="720"/>
    </w:pPr>
    <w:rPr>
      <w:b/>
    </w:rPr>
  </w:style>
  <w:style w:type="paragraph" w:styleId="BalloonText">
    <w:name w:val="Balloon Text"/>
    <w:basedOn w:val="Normal"/>
    <w:link w:val="BalloonTextChar"/>
    <w:rsid w:val="0034675A"/>
    <w:rPr>
      <w:rFonts w:ascii="Segoe UI" w:hAnsi="Segoe UI" w:cs="Segoe UI"/>
      <w:sz w:val="18"/>
      <w:szCs w:val="18"/>
    </w:rPr>
  </w:style>
  <w:style w:type="paragraph" w:customStyle="1" w:styleId="Paragraph1">
    <w:name w:val="Paragraph (1)"/>
    <w:basedOn w:val="Subsectiona"/>
    <w:pPr>
      <w:ind w:left="2160" w:hanging="720"/>
    </w:pPr>
    <w:rPr>
      <w:b w:val="0"/>
    </w:rPr>
  </w:style>
  <w:style w:type="character" w:customStyle="1" w:styleId="BalloonTextChar">
    <w:name w:val="Balloon Text Char"/>
    <w:basedOn w:val="DefaultParagraphFont"/>
    <w:link w:val="BalloonText"/>
    <w:rsid w:val="0034675A"/>
    <w:rPr>
      <w:rFonts w:ascii="Segoe UI" w:hAnsi="Segoe UI" w:cs="Segoe UI"/>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661</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Bill template</vt:lpstr>
    </vt:vector>
  </TitlesOfParts>
  <Company>Montgomery County Government</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template</dc:title>
  <dc:subject/>
  <dc:creator>County User</dc:creator>
  <cp:keywords/>
  <cp:lastModifiedBy>Medrano-Rivera, Nubia</cp:lastModifiedBy>
  <cp:revision>4</cp:revision>
  <cp:lastPrinted>2016-03-01T19:01:00Z</cp:lastPrinted>
  <dcterms:created xsi:type="dcterms:W3CDTF">2016-03-01T18:07:00Z</dcterms:created>
  <dcterms:modified xsi:type="dcterms:W3CDTF">2016-03-15T12:16:00Z</dcterms:modified>
</cp:coreProperties>
</file>