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380"/>
          <w:tab w:val="right" w:pos="9340"/>
        </w:tabs>
        <w:ind w:left="6120" w:hanging="3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Bill No.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  <w:t>24-17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30"/>
          <w:tab w:val="right" w:pos="9340"/>
        </w:tabs>
        <w:ind w:left="6120" w:hanging="360"/>
        <w:jc w:val="both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Concerning: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bookmarkStart w:id="0" w:name="_Hlk498425799"/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 xml:space="preserve">Land Use Information - </w:t>
      </w:r>
      <w:r w:rsidRPr="007926D5">
        <w:rPr>
          <w:rFonts w:ascii="Arial" w:hAnsi="Arial"/>
          <w:color w:val="000000"/>
          <w:spacing w:val="-3"/>
          <w:sz w:val="20"/>
          <w:szCs w:val="20"/>
          <w:u w:val="single" w:color="000000"/>
          <w:bdr w:val="nil"/>
        </w:rPr>
        <w:t xml:space="preserve">Burial </w:t>
      </w:r>
      <w:r w:rsidR="002B5FA6">
        <w:rPr>
          <w:rFonts w:ascii="Arial" w:hAnsi="Arial"/>
          <w:color w:val="000000"/>
          <w:spacing w:val="-3"/>
          <w:sz w:val="20"/>
          <w:szCs w:val="20"/>
          <w:u w:val="single" w:color="000000"/>
          <w:bdr w:val="nil"/>
        </w:rPr>
        <w:t>S</w:t>
      </w:r>
      <w:r w:rsidRPr="007926D5">
        <w:rPr>
          <w:rFonts w:ascii="Arial" w:hAnsi="Arial"/>
          <w:color w:val="000000"/>
          <w:spacing w:val="-3"/>
          <w:sz w:val="20"/>
          <w:szCs w:val="20"/>
          <w:u w:val="single" w:color="000000"/>
          <w:bdr w:val="nil"/>
        </w:rPr>
        <w:t>ites</w:t>
      </w:r>
      <w:bookmarkEnd w:id="0"/>
      <w:r w:rsidRPr="007926D5">
        <w:rPr>
          <w:rFonts w:ascii="Arial" w:hAnsi="Arial"/>
          <w:color w:val="000000"/>
          <w:spacing w:val="-3"/>
          <w:sz w:val="20"/>
          <w:szCs w:val="20"/>
          <w:u w:val="single" w:color="000000"/>
          <w:bdr w:val="nil"/>
        </w:rPr>
        <w:t xml:space="preserve"> </w:t>
      </w:r>
      <w:r w:rsidRPr="007926D5">
        <w:rPr>
          <w:rFonts w:ascii="Arial" w:hAnsi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750"/>
          <w:tab w:val="left" w:pos="8100"/>
          <w:tab w:val="left" w:pos="8860"/>
        </w:tabs>
        <w:ind w:left="57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Revised:  </w:t>
      </w:r>
      <w:r w:rsidR="00563DF1">
        <w:rPr>
          <w:rFonts w:ascii="Arial" w:hAnsi="Arial"/>
          <w:color w:val="000000"/>
          <w:spacing w:val="-3"/>
          <w:sz w:val="20"/>
          <w:szCs w:val="20"/>
          <w:u w:val="single"/>
          <w:bdr w:val="nil"/>
        </w:rPr>
        <w:t>10-2</w:t>
      </w:r>
      <w:r w:rsidR="007F19E7" w:rsidRPr="007F19E7">
        <w:rPr>
          <w:rFonts w:ascii="Arial" w:hAnsi="Arial"/>
          <w:color w:val="000000"/>
          <w:spacing w:val="-3"/>
          <w:sz w:val="20"/>
          <w:szCs w:val="20"/>
          <w:u w:val="single"/>
          <w:bdr w:val="nil"/>
        </w:rPr>
        <w:t>7-17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  <w:t xml:space="preserve">Draft No:   </w:t>
      </w:r>
      <w:r w:rsidR="00563DF1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>8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10"/>
          <w:tab w:val="right" w:pos="9340"/>
        </w:tabs>
        <w:ind w:left="57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Introduced: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  <w:t>June 27, 2017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10"/>
          <w:tab w:val="right" w:pos="9340"/>
        </w:tabs>
        <w:ind w:left="57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Enacted: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r w:rsidR="005158B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>October 31, 2017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10"/>
          <w:tab w:val="right" w:pos="9340"/>
        </w:tabs>
        <w:ind w:left="57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Executive: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r w:rsidR="00677D91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>November 10, 2017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10"/>
          <w:tab w:val="right" w:pos="9340"/>
        </w:tabs>
        <w:ind w:left="57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Effective: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r w:rsidR="00677D91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>February 9, 2018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10"/>
          <w:tab w:val="right" w:pos="9340"/>
        </w:tabs>
        <w:ind w:left="576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Sunset Date: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  <w:t>None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0"/>
          <w:tab w:val="left" w:pos="8640"/>
        </w:tabs>
        <w:ind w:left="6210" w:hanging="450"/>
        <w:rPr>
          <w:rFonts w:ascii="Arial" w:eastAsia="Arial" w:hAnsi="Arial" w:cs="Arial"/>
          <w:color w:val="000000"/>
          <w:spacing w:val="-3"/>
          <w:sz w:val="20"/>
          <w:szCs w:val="20"/>
          <w:u w:color="000000"/>
          <w:bdr w:val="nil"/>
        </w:rPr>
      </w:pP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Ch.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r w:rsidR="00677D91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>31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r w:rsidRPr="007926D5">
        <w:rPr>
          <w:rFonts w:ascii="Arial" w:hAnsi="Arial"/>
          <w:color w:val="000000"/>
          <w:spacing w:val="-3"/>
          <w:sz w:val="20"/>
          <w:szCs w:val="20"/>
          <w:u w:color="000000"/>
          <w:bdr w:val="nil"/>
        </w:rPr>
        <w:t xml:space="preserve">, Laws of Mont. Co.  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  <w:r w:rsidR="00677D91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>2017</w:t>
      </w:r>
      <w:r w:rsidRPr="007926D5"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  <w:bdr w:val="nil"/>
        </w:rPr>
        <w:tab/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b/>
          <w:smallCaps/>
          <w:color w:val="000000"/>
          <w:spacing w:val="-3"/>
          <w:sz w:val="36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smallCaps/>
          <w:color w:val="000000"/>
          <w:spacing w:val="-3"/>
          <w:sz w:val="36"/>
          <w:szCs w:val="24"/>
          <w:u w:color="000000"/>
          <w:bdr w:val="nil"/>
        </w:rPr>
      </w:pPr>
      <w:r w:rsidRPr="007926D5">
        <w:rPr>
          <w:rFonts w:ascii="Arial" w:hAnsi="Arial"/>
          <w:b/>
          <w:smallCaps/>
          <w:color w:val="000000"/>
          <w:spacing w:val="-3"/>
          <w:sz w:val="36"/>
          <w:szCs w:val="24"/>
          <w:u w:color="000000"/>
          <w:bdr w:val="nil"/>
        </w:rPr>
        <w:t>County Council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smallCaps/>
          <w:color w:val="000000"/>
          <w:spacing w:val="-3"/>
          <w:sz w:val="36"/>
          <w:szCs w:val="24"/>
          <w:u w:color="000000"/>
          <w:bdr w:val="nil"/>
        </w:rPr>
      </w:pPr>
      <w:r w:rsidRPr="007926D5">
        <w:rPr>
          <w:rFonts w:ascii="Arial" w:hAnsi="Arial"/>
          <w:b/>
          <w:smallCaps/>
          <w:color w:val="000000"/>
          <w:spacing w:val="-3"/>
          <w:sz w:val="36"/>
          <w:szCs w:val="24"/>
          <w:u w:color="000000"/>
          <w:bdr w:val="nil"/>
        </w:rPr>
        <w:t>For Montgomery County, Maryland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b/>
          <w:smallCaps/>
          <w:color w:val="000000"/>
          <w:spacing w:val="-3"/>
          <w:sz w:val="36"/>
          <w:szCs w:val="24"/>
          <w:u w:color="000000"/>
          <w:bdr w:val="nil"/>
        </w:rPr>
      </w:pPr>
    </w:p>
    <w:p w:rsidR="007926D5" w:rsidRDefault="007926D5" w:rsidP="007926D5">
      <w:pPr>
        <w:pBdr>
          <w:top w:val="single" w:sz="6" w:space="6" w:color="auto"/>
          <w:left w:val="nil"/>
          <w:bottom w:val="single" w:sz="6" w:space="6" w:color="auto"/>
          <w:right w:val="nil"/>
          <w:between w:val="nil"/>
          <w:bar w:val="nil"/>
        </w:pBdr>
        <w:jc w:val="center"/>
        <w:rPr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color w:val="000000"/>
          <w:spacing w:val="-3"/>
          <w:sz w:val="24"/>
          <w:szCs w:val="24"/>
          <w:u w:color="000000"/>
          <w:bdr w:val="nil"/>
        </w:rPr>
        <w:t>Lead Sponsors: Councilmember Rice, Council President Berliner and Councilmember Leventhal</w:t>
      </w:r>
    </w:p>
    <w:p w:rsidR="007926D5" w:rsidRPr="007926D5" w:rsidRDefault="007926D5" w:rsidP="007926D5">
      <w:pPr>
        <w:pBdr>
          <w:top w:val="single" w:sz="6" w:space="6" w:color="auto"/>
          <w:left w:val="nil"/>
          <w:bottom w:val="single" w:sz="6" w:space="6" w:color="auto"/>
          <w:right w:val="nil"/>
          <w:between w:val="nil"/>
          <w:bar w:val="nil"/>
        </w:pBdr>
        <w:jc w:val="center"/>
        <w:rPr>
          <w:color w:val="000000"/>
          <w:spacing w:val="-3"/>
          <w:sz w:val="24"/>
          <w:szCs w:val="24"/>
          <w:u w:color="000000"/>
          <w:bdr w:val="nil"/>
        </w:rPr>
      </w:pPr>
      <w:r>
        <w:rPr>
          <w:color w:val="000000"/>
          <w:spacing w:val="-3"/>
          <w:sz w:val="24"/>
          <w:szCs w:val="24"/>
          <w:u w:color="000000"/>
          <w:bdr w:val="nil"/>
        </w:rPr>
        <w:t xml:space="preserve">Co-Sponsors: </w:t>
      </w:r>
      <w:r w:rsidR="00B46DAF">
        <w:rPr>
          <w:color w:val="000000"/>
          <w:spacing w:val="-3"/>
          <w:sz w:val="24"/>
          <w:szCs w:val="24"/>
          <w:u w:color="000000"/>
          <w:bdr w:val="nil"/>
        </w:rPr>
        <w:t xml:space="preserve"> </w:t>
      </w:r>
      <w:r>
        <w:rPr>
          <w:color w:val="000000"/>
          <w:spacing w:val="-3"/>
          <w:sz w:val="24"/>
          <w:szCs w:val="24"/>
          <w:u w:color="000000"/>
          <w:bdr w:val="nil"/>
        </w:rPr>
        <w:t xml:space="preserve">Councilmembers Katz, Navarro, </w:t>
      </w:r>
      <w:r w:rsidR="00563DF1">
        <w:rPr>
          <w:color w:val="000000"/>
          <w:spacing w:val="-3"/>
          <w:sz w:val="24"/>
          <w:szCs w:val="24"/>
          <w:u w:color="000000"/>
          <w:bdr w:val="nil"/>
        </w:rPr>
        <w:t>Hucker, and</w:t>
      </w:r>
      <w:r w:rsidR="00B46DAF">
        <w:rPr>
          <w:color w:val="000000"/>
          <w:spacing w:val="-3"/>
          <w:sz w:val="24"/>
          <w:szCs w:val="24"/>
          <w:u w:color="000000"/>
          <w:bdr w:val="nil"/>
        </w:rPr>
        <w:t xml:space="preserve"> </w:t>
      </w:r>
      <w:r>
        <w:rPr>
          <w:color w:val="000000"/>
          <w:spacing w:val="-3"/>
          <w:sz w:val="24"/>
          <w:szCs w:val="24"/>
          <w:u w:color="000000"/>
          <w:bdr w:val="nil"/>
        </w:rPr>
        <w:t>Elrich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rFonts w:ascii="Arial" w:hAnsi="Arial"/>
          <w:b/>
          <w:bCs/>
          <w:color w:val="000000"/>
          <w:spacing w:val="-3"/>
          <w:sz w:val="24"/>
          <w:szCs w:val="24"/>
          <w:u w:color="000000"/>
          <w:bdr w:val="nil"/>
        </w:rPr>
        <w:t>AN ACT</w:t>
      </w:r>
      <w:r w:rsidRPr="007926D5">
        <w:rPr>
          <w:rFonts w:eastAsia="Arial Unicode MS" w:cs="Arial Unicode MS"/>
          <w:b/>
          <w:bCs/>
          <w:color w:val="000000"/>
          <w:spacing w:val="-3"/>
          <w:sz w:val="24"/>
          <w:szCs w:val="24"/>
          <w:u w:color="000000"/>
          <w:bdr w:val="nil"/>
        </w:rPr>
        <w:t xml:space="preserve"> </w:t>
      </w:r>
      <w:r w:rsidRPr="007926D5"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  <w:t>to:</w:t>
      </w:r>
    </w:p>
    <w:p w:rsidR="007926D5" w:rsidRPr="007926D5" w:rsidRDefault="007926D5" w:rsidP="00792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color w:val="000000"/>
          <w:spacing w:val="-3"/>
          <w:sz w:val="24"/>
          <w:szCs w:val="24"/>
          <w:u w:color="000000"/>
          <w:bdr w:val="nil"/>
        </w:rPr>
        <w:t>require the Planning Board to establish and maintain an inventory of burial sites in the County; and</w:t>
      </w:r>
    </w:p>
    <w:p w:rsidR="007926D5" w:rsidRPr="007926D5" w:rsidRDefault="007926D5" w:rsidP="00792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pacing w:val="-3"/>
          <w:sz w:val="24"/>
          <w:szCs w:val="24"/>
          <w:u w:color="000000"/>
          <w:bdr w:val="nil"/>
        </w:rPr>
      </w:pPr>
      <w:proofErr w:type="gramStart"/>
      <w:r w:rsidRPr="007926D5">
        <w:rPr>
          <w:color w:val="000000"/>
          <w:spacing w:val="-3"/>
          <w:sz w:val="24"/>
          <w:szCs w:val="24"/>
          <w:u w:color="000000"/>
          <w:bdr w:val="nil"/>
        </w:rPr>
        <w:t>generally</w:t>
      </w:r>
      <w:proofErr w:type="gramEnd"/>
      <w:r w:rsidRPr="007926D5">
        <w:rPr>
          <w:color w:val="000000"/>
          <w:spacing w:val="-3"/>
          <w:sz w:val="24"/>
          <w:szCs w:val="24"/>
          <w:u w:color="000000"/>
          <w:bdr w:val="nil"/>
        </w:rPr>
        <w:t xml:space="preserve"> amend the law relating to land use information function of the Planning Department.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  <w:t>By amending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  <w:tab/>
        <w:t>Montgomery County Code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  <w:tab/>
        <w:t>Chapter 33A, Planning Procedures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  <w:tab/>
        <w:t>Sections 33A-17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  <w:r w:rsidRPr="007926D5">
        <w:rPr>
          <w:noProof/>
          <w:color w:val="000000"/>
          <w:spacing w:val="-3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AF003D" wp14:editId="13A9106F">
                <wp:simplePos x="0" y="0"/>
                <wp:positionH relativeFrom="page">
                  <wp:posOffset>1280159</wp:posOffset>
                </wp:positionH>
                <wp:positionV relativeFrom="line">
                  <wp:posOffset>12064</wp:posOffset>
                </wp:positionV>
                <wp:extent cx="5395596" cy="11512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6" cy="115125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926D5" w:rsidRDefault="007926D5" w:rsidP="007926D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Boldface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Heading or defined term.</w:t>
                            </w:r>
                          </w:p>
                          <w:p w:rsidR="007926D5" w:rsidRDefault="007926D5" w:rsidP="007926D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Added to existing law by original bill.</w:t>
                            </w:r>
                          </w:p>
                          <w:p w:rsidR="007926D5" w:rsidRDefault="007926D5" w:rsidP="007926D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Deleted from existing law by original bill.</w:t>
                            </w:r>
                          </w:p>
                          <w:p w:rsidR="007926D5" w:rsidRDefault="007926D5" w:rsidP="007926D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Added by amendment.</w:t>
                            </w:r>
                          </w:p>
                          <w:p w:rsidR="007926D5" w:rsidRDefault="007926D5" w:rsidP="007926D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]]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Deleted from existing law or the bill by amendment.</w:t>
                            </w:r>
                          </w:p>
                          <w:p w:rsidR="007926D5" w:rsidRDefault="007926D5" w:rsidP="007926D5">
                            <w:pPr>
                              <w:tabs>
                                <w:tab w:val="left" w:pos="3600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F003D" id="officeArt object" o:spid="_x0000_s1026" style="position:absolute;margin-left:100.8pt;margin-top:.95pt;width:424.85pt;height:90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" filled="f" strokeweight="2pt">
                <v:stroke joinstyle="round"/>
                <v:textbox inset="4pt,4pt,4pt,4pt">
                  <w:txbxContent>
                    <w:p w:rsidR="007926D5" w:rsidRDefault="007926D5" w:rsidP="007926D5">
                      <w:pPr>
                        <w:tabs>
                          <w:tab w:val="left" w:pos="3600"/>
                        </w:tabs>
                        <w:rPr>
                          <w:rFonts w:ascii="Arial" w:eastAsia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Boldface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Heading or defined term.</w:t>
                      </w:r>
                    </w:p>
                    <w:p w:rsidR="007926D5" w:rsidRDefault="007926D5" w:rsidP="007926D5">
                      <w:pPr>
                        <w:tabs>
                          <w:tab w:val="left" w:pos="3600"/>
                        </w:tabs>
                        <w:rPr>
                          <w:rFonts w:ascii="Arial" w:eastAsia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Added to existing law by original bill.</w:t>
                      </w:r>
                    </w:p>
                    <w:p w:rsidR="007926D5" w:rsidRDefault="007926D5" w:rsidP="007926D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eastAsia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Deleted from existing law by original bill.</w:t>
                      </w:r>
                    </w:p>
                    <w:p w:rsidR="007926D5" w:rsidRDefault="007926D5" w:rsidP="007926D5">
                      <w:pPr>
                        <w:tabs>
                          <w:tab w:val="left" w:pos="3600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Added by amendment.</w:t>
                      </w:r>
                    </w:p>
                    <w:p w:rsidR="007926D5" w:rsidRDefault="007926D5" w:rsidP="007926D5">
                      <w:pPr>
                        <w:tabs>
                          <w:tab w:val="left" w:pos="3600"/>
                        </w:tabs>
                        <w:rPr>
                          <w:rFonts w:ascii="Arial" w:eastAsia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]]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Deleted from existing law or the bill by amendment.</w:t>
                      </w:r>
                    </w:p>
                    <w:p w:rsidR="007926D5" w:rsidRDefault="007926D5" w:rsidP="007926D5">
                      <w:pPr>
                        <w:tabs>
                          <w:tab w:val="left" w:pos="3600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Existing law unaffected by bill.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i/>
          <w:iCs/>
          <w:color w:val="000000"/>
          <w:spacing w:val="-3"/>
          <w:sz w:val="27"/>
          <w:szCs w:val="27"/>
          <w:u w:color="000000"/>
          <w:bdr w:val="nil"/>
        </w:rPr>
      </w:pP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pacing w:val="-3"/>
          <w:sz w:val="24"/>
          <w:szCs w:val="24"/>
          <w:u w:color="000000"/>
          <w:bdr w:val="nil"/>
        </w:rPr>
        <w:sectPr w:rsidR="007926D5" w:rsidRPr="007926D5" w:rsidSect="00962DBD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7926D5">
        <w:rPr>
          <w:rFonts w:eastAsia="Arial Unicode MS" w:cs="Arial Unicode MS"/>
          <w:i/>
          <w:iCs/>
          <w:color w:val="000000"/>
          <w:spacing w:val="-3"/>
          <w:sz w:val="27"/>
          <w:szCs w:val="27"/>
          <w:u w:color="000000"/>
          <w:bdr w:val="nil"/>
        </w:rPr>
        <w:t>The County Council for Montgomery County, Maryland approves the following Act:</w:t>
      </w:r>
      <w:bookmarkStart w:id="1" w:name="BillText"/>
    </w:p>
    <w:bookmarkEnd w:id="1"/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20"/>
        <w:rPr>
          <w:b/>
          <w:bCs/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b/>
          <w:bCs/>
          <w:color w:val="000000"/>
          <w:spacing w:val="-3"/>
          <w:sz w:val="28"/>
          <w:szCs w:val="28"/>
          <w:u w:color="000000"/>
          <w:bdr w:val="nil"/>
        </w:rPr>
        <w:lastRenderedPageBreak/>
        <w:t>Sec. 1.  Section 33A-17 is amended as follows: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b/>
          <w:color w:val="000000"/>
          <w:spacing w:val="-3"/>
          <w:sz w:val="28"/>
          <w:szCs w:val="28"/>
          <w:u w:val="words" w:color="000000"/>
          <w:bdr w:val="nil"/>
        </w:rPr>
      </w:pPr>
      <w:r w:rsidRPr="007926D5">
        <w:rPr>
          <w:b/>
          <w:color w:val="000000"/>
          <w:spacing w:val="-3"/>
          <w:sz w:val="28"/>
          <w:szCs w:val="28"/>
          <w:u w:val="words" w:color="000000"/>
          <w:bdr w:val="nil"/>
        </w:rPr>
        <w:t>Article 4. Land Use information functions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b/>
          <w:color w:val="000000"/>
          <w:spacing w:val="-3"/>
          <w:sz w:val="28"/>
          <w:szCs w:val="28"/>
          <w:u w:color="000000"/>
          <w:bdr w:val="nil"/>
        </w:rPr>
        <w:t>33A-17. [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>Land use information functions</w:t>
      </w:r>
      <w:r w:rsidRPr="007926D5">
        <w:rPr>
          <w:b/>
          <w:color w:val="000000"/>
          <w:spacing w:val="-3"/>
          <w:sz w:val="28"/>
          <w:szCs w:val="28"/>
          <w:u w:color="000000"/>
          <w:bdr w:val="nil"/>
        </w:rPr>
        <w:t>]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 xml:space="preserve"> </w:t>
      </w:r>
      <w:r w:rsidRPr="007926D5">
        <w:rPr>
          <w:b/>
          <w:color w:val="000000"/>
          <w:spacing w:val="-3"/>
          <w:sz w:val="28"/>
          <w:szCs w:val="28"/>
          <w:u w:val="words" w:color="000000"/>
          <w:bdr w:val="nil"/>
        </w:rPr>
        <w:t>Information and referral services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>.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4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(a)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 xml:space="preserve">The Planning Board must provide </w:t>
      </w:r>
      <w:r w:rsidRPr="007926D5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>informational</w:t>
      </w:r>
      <w:r w:rsidRPr="007926D5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 xml:space="preserve"> </w:t>
      </w: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>information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 xml:space="preserve"> and referral services on County land use and related regulatory functions to interested members of the public. The services to be provided include technical assistance and information on: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(1)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master plans, including pending amendments;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(2)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zoning, including pending cases and pending text amendments;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(3)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subdivision control, including pending applications and amendments to Chapter 50;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(4)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growth policy and related regulatory requirements;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(5)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federal, state, and local environmental regulations; and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(6)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related administrative, regulatory, or legislative procedures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applicable to the Planning Board, Office of Zoning and Administrative Hearings, Historic Preservation Commission, Board of Appeals, other County regulatory agencies, Washington Suburban Sanitary Commission, and County Council.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4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(b)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A resource library must be maintained that contains: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(1)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relevant laws, regulations, and administrative procedures;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(2)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appropriate zoning</w:t>
      </w:r>
      <w:r w:rsidRPr="007926D5">
        <w:rPr>
          <w:color w:val="000000"/>
          <w:spacing w:val="-3"/>
          <w:sz w:val="28"/>
          <w:szCs w:val="28"/>
          <w:u w:val="single" w:color="000000"/>
          <w:bdr w:val="nil"/>
        </w:rPr>
        <w:t xml:space="preserve"> 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>and other maps;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(3)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administrative and legislative hearing schedules;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(4)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significant administrative and judicial land use decision; and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(5)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master plans, policy documents, planning studies, and other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40" w:firstLine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appropriate reference materials.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4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(c)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All County departments, offices, and agencies must provide the planning department with: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lastRenderedPageBreak/>
        <w:t>(1)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requested materials (other than confidential documents) to ensure the availability to the public of current information</w:t>
      </w:r>
      <w:r w:rsidRPr="007926D5">
        <w:rPr>
          <w:b/>
          <w:color w:val="000000"/>
          <w:spacing w:val="-3"/>
          <w:sz w:val="28"/>
          <w:szCs w:val="28"/>
          <w:u w:color="000000"/>
          <w:bdr w:val="nil"/>
        </w:rPr>
        <w:t>[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>,</w:t>
      </w:r>
      <w:r w:rsidRPr="007926D5">
        <w:rPr>
          <w:b/>
          <w:color w:val="000000"/>
          <w:spacing w:val="-3"/>
          <w:sz w:val="28"/>
          <w:szCs w:val="28"/>
          <w:u w:color="000000"/>
          <w:bdr w:val="nil"/>
        </w:rPr>
        <w:t>]</w:t>
      </w: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>;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 xml:space="preserve"> and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>(2)</w:t>
      </w: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  <w:t>the location and telephone number of the person or persons to whom inquiries may be referred.</w:t>
      </w:r>
    </w:p>
    <w:p w:rsidR="007926D5" w:rsidRPr="007926D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line="360" w:lineRule="auto"/>
        <w:ind w:left="2160" w:hanging="144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>(d)</w:t>
      </w: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ab/>
        <w:t>(1)</w:t>
      </w: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ab/>
        <w:t xml:space="preserve">In this subsection, a </w:t>
      </w:r>
      <w:r w:rsidRPr="007926D5">
        <w:rPr>
          <w:i/>
          <w:color w:val="000000"/>
          <w:spacing w:val="-3"/>
          <w:sz w:val="28"/>
          <w:szCs w:val="28"/>
          <w:u w:val="words" w:color="000000"/>
          <w:bdr w:val="nil"/>
        </w:rPr>
        <w:t>burial site</w:t>
      </w: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means a physical location where human remains were buried in the earth, or entombed in a mausoleum or columbarium. A burial site includes a cemetery, but does not include the sprinkling of ashes from cremated remains.  </w:t>
      </w:r>
    </w:p>
    <w:p w:rsidR="007926D5" w:rsidRPr="00875606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>(2)</w:t>
      </w:r>
      <w:r w:rsidRPr="007926D5">
        <w:rPr>
          <w:color w:val="000000"/>
          <w:spacing w:val="-3"/>
          <w:sz w:val="28"/>
          <w:szCs w:val="28"/>
          <w:u w:val="words" w:color="000000"/>
          <w:bdr w:val="nil"/>
        </w:rPr>
        <w:tab/>
        <w:t>The Planning Board must maintain, and revise as appropriate, an inventory of burial sites located in the County.  The inventory must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:   </w:t>
      </w:r>
    </w:p>
    <w:p w:rsidR="007926D5" w:rsidRPr="00875606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80" w:hanging="72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(A)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ab/>
      </w:r>
      <w:r w:rsidR="00967B19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include each burial site located in an area of the County where the Planning Board is authorized to approve a subdivision;</w:t>
      </w:r>
      <w:r w:rsidR="00967B19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</w:p>
    <w:p w:rsidR="007926D5" w:rsidRPr="00875606" w:rsidRDefault="00967B19" w:rsidP="00967B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0" w:hanging="144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>(B)</w:t>
      </w: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ab/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>include a map and a description of each burial site</w:t>
      </w:r>
      <w:r w:rsidR="00364971">
        <w:rPr>
          <w:color w:val="000000"/>
          <w:spacing w:val="-3"/>
          <w:sz w:val="28"/>
          <w:szCs w:val="28"/>
          <w:u w:val="words" w:color="000000"/>
          <w:bdr w:val="nil"/>
        </w:rPr>
        <w:t>,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including ownership information when available;</w:t>
      </w:r>
    </w:p>
    <w:p w:rsidR="007926D5" w:rsidRPr="00875606" w:rsidRDefault="00967B19" w:rsidP="007926D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80" w:hanging="72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>(C)</w:t>
      </w: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Pr="00875606">
        <w:rPr>
          <w:color w:val="000000"/>
          <w:spacing w:val="-3"/>
          <w:sz w:val="28"/>
          <w:szCs w:val="28"/>
          <w:u w:val="double" w:color="000000"/>
          <w:bdr w:val="nil"/>
        </w:rPr>
        <w:t>(B)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ab/>
        <w:t xml:space="preserve">be made available to the public electronically; and </w:t>
      </w:r>
    </w:p>
    <w:p w:rsidR="007926D5" w:rsidRPr="00875606" w:rsidRDefault="00967B19" w:rsidP="00967B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0" w:hanging="144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(D)</w:t>
      </w:r>
      <w:r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Pr="00875606">
        <w:rPr>
          <w:color w:val="000000"/>
          <w:spacing w:val="-3"/>
          <w:sz w:val="28"/>
          <w:szCs w:val="28"/>
          <w:u w:val="double" w:color="000000"/>
          <w:bdr w:val="nil"/>
        </w:rPr>
        <w:t>(C)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ab/>
        <w:t xml:space="preserve">be updated </w:t>
      </w:r>
      <w:r w:rsidR="007F19E7" w:rsidRPr="00875606">
        <w:rPr>
          <w:color w:val="000000"/>
          <w:spacing w:val="-3"/>
          <w:sz w:val="28"/>
          <w:szCs w:val="28"/>
          <w:u w:val="double" w:color="000000"/>
          <w:bdr w:val="nil"/>
        </w:rPr>
        <w:t>at least</w:t>
      </w:r>
      <w:r w:rsidR="007F19E7"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>annually</w:t>
      </w:r>
      <w:r w:rsidR="007F19E7"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</w:t>
      </w:r>
      <w:r w:rsidR="004B2CC1" w:rsidRPr="00875606">
        <w:rPr>
          <w:color w:val="000000"/>
          <w:spacing w:val="-3"/>
          <w:sz w:val="28"/>
          <w:szCs w:val="28"/>
          <w:u w:val="double" w:color="000000"/>
          <w:bdr w:val="nil"/>
        </w:rPr>
        <w:t>or as information becomes available</w:t>
      </w:r>
      <w:r w:rsidR="007926D5" w:rsidRPr="00875606">
        <w:rPr>
          <w:color w:val="000000"/>
          <w:spacing w:val="-3"/>
          <w:sz w:val="28"/>
          <w:szCs w:val="28"/>
          <w:u w:val="words" w:color="000000"/>
          <w:bdr w:val="nil"/>
        </w:rPr>
        <w:t>.</w:t>
      </w:r>
    </w:p>
    <w:p w:rsidR="005158B5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line="360" w:lineRule="auto"/>
        <w:ind w:left="2160" w:hanging="720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  <w:sectPr w:rsidR="005158B5" w:rsidSect="005158B5">
          <w:pgSz w:w="12240" w:h="15840" w:code="1"/>
          <w:pgMar w:top="1440" w:right="1008" w:bottom="1440" w:left="1872" w:header="720" w:footer="720" w:gutter="0"/>
          <w:lnNumType w:countBy="1" w:restart="continuous"/>
          <w:cols w:space="720"/>
          <w:docGrid w:linePitch="326"/>
        </w:sectPr>
      </w:pP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(3)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ab/>
        <w:t xml:space="preserve">The Planning Board must establish a procedure for </w:t>
      </w:r>
      <w:r w:rsidR="007F19E7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a person to request the addition of a</w:t>
      </w:r>
      <w:r w:rsidR="007F19E7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</w:t>
      </w:r>
      <w:r w:rsidR="00364971">
        <w:rPr>
          <w:color w:val="000000"/>
          <w:spacing w:val="-3"/>
          <w:sz w:val="28"/>
          <w:szCs w:val="28"/>
          <w:u w:val="double" w:color="000000"/>
          <w:bdr w:val="nil"/>
        </w:rPr>
        <w:t>additions</w:t>
      </w:r>
      <w:r w:rsidR="007F19E7" w:rsidRPr="00875606">
        <w:rPr>
          <w:color w:val="000000"/>
          <w:spacing w:val="-3"/>
          <w:sz w:val="28"/>
          <w:szCs w:val="28"/>
          <w:u w:val="double" w:color="000000"/>
          <w:bdr w:val="nil"/>
        </w:rPr>
        <w:t xml:space="preserve"> or exclusions to the</w:t>
      </w:r>
      <w:r w:rsidR="007F19E7"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burial site </w:t>
      </w:r>
      <w:r w:rsidR="007F19E7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to the</w:t>
      </w:r>
      <w:r w:rsidR="007F19E7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inventory.  The procedures must include </w:t>
      </w:r>
      <w:r w:rsidR="00F05246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[[</w:t>
      </w:r>
      <w:r w:rsidR="00F05246" w:rsidRPr="00875606">
        <w:rPr>
          <w:color w:val="000000"/>
          <w:spacing w:val="-3"/>
          <w:sz w:val="28"/>
          <w:szCs w:val="28"/>
          <w:u w:val="words" w:color="000000"/>
          <w:bdr w:val="nil"/>
        </w:rPr>
        <w:t>a</w:t>
      </w:r>
      <w:r w:rsidR="00F05246" w:rsidRPr="00875606">
        <w:rPr>
          <w:b/>
          <w:color w:val="000000"/>
          <w:spacing w:val="-3"/>
          <w:sz w:val="28"/>
          <w:szCs w:val="28"/>
          <w:u w:color="000000"/>
          <w:bdr w:val="nil"/>
        </w:rPr>
        <w:t>]]</w:t>
      </w:r>
      <w:r w:rsidR="00F05246" w:rsidRPr="00875606">
        <w:rPr>
          <w:color w:val="000000"/>
          <w:spacing w:val="-3"/>
          <w:sz w:val="28"/>
          <w:szCs w:val="28"/>
          <w:u w:val="double" w:color="000000"/>
          <w:bdr w:val="nil"/>
        </w:rPr>
        <w:t>an</w:t>
      </w:r>
      <w:r w:rsidR="00F05246" w:rsidRPr="00875606">
        <w:rPr>
          <w:color w:val="000000"/>
          <w:spacing w:val="-3"/>
          <w:sz w:val="28"/>
          <w:szCs w:val="28"/>
          <w:u w:val="words" w:color="000000"/>
          <w:bdr w:val="nil"/>
        </w:rPr>
        <w:t xml:space="preserve"> </w:t>
      </w:r>
      <w:r w:rsidRPr="00875606">
        <w:rPr>
          <w:color w:val="000000"/>
          <w:spacing w:val="-3"/>
          <w:sz w:val="28"/>
          <w:szCs w:val="28"/>
          <w:u w:val="words" w:color="000000"/>
          <w:bdr w:val="nil"/>
        </w:rPr>
        <w:t>outreach program.</w:t>
      </w:r>
    </w:p>
    <w:p w:rsidR="007926D5" w:rsidRPr="007926D5" w:rsidRDefault="007926D5" w:rsidP="005158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line="360" w:lineRule="auto"/>
        <w:jc w:val="both"/>
        <w:rPr>
          <w:color w:val="000000"/>
          <w:spacing w:val="-3"/>
          <w:sz w:val="28"/>
          <w:szCs w:val="28"/>
          <w:u w:val="words" w:color="000000"/>
          <w:bdr w:val="nil"/>
        </w:rPr>
      </w:pPr>
    </w:p>
    <w:p w:rsidR="007926D5" w:rsidRPr="007926D5" w:rsidRDefault="007926D5" w:rsidP="006B494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color w:val="000000"/>
          <w:spacing w:val="-3"/>
          <w:sz w:val="28"/>
          <w:szCs w:val="28"/>
          <w:u w:color="000000"/>
          <w:bdr w:val="nil"/>
        </w:rPr>
      </w:pPr>
      <w:r w:rsidRPr="007926D5">
        <w:rPr>
          <w:color w:val="000000"/>
          <w:spacing w:val="-3"/>
          <w:sz w:val="28"/>
          <w:szCs w:val="28"/>
          <w:u w:color="000000"/>
          <w:bdr w:val="nil"/>
        </w:rPr>
        <w:tab/>
      </w:r>
    </w:p>
    <w:p w:rsidR="007926D5" w:rsidRPr="00677D91" w:rsidRDefault="007926D5" w:rsidP="00792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20"/>
        </w:tabs>
        <w:suppressAutoHyphens/>
        <w:spacing w:line="360" w:lineRule="auto"/>
        <w:rPr>
          <w:i/>
          <w:iCs/>
          <w:color w:val="000000"/>
          <w:spacing w:val="-3"/>
          <w:sz w:val="24"/>
          <w:szCs w:val="24"/>
          <w:u w:color="000000"/>
          <w:bdr w:val="nil"/>
        </w:rPr>
      </w:pPr>
      <w:r w:rsidRPr="00677D91">
        <w:rPr>
          <w:i/>
          <w:iCs/>
          <w:color w:val="000000"/>
          <w:spacing w:val="-3"/>
          <w:sz w:val="24"/>
          <w:szCs w:val="24"/>
          <w:u w:color="000000"/>
          <w:bdr w:val="nil"/>
        </w:rPr>
        <w:t>Approved:</w:t>
      </w:r>
    </w:p>
    <w:p w:rsidR="007926D5" w:rsidRPr="00677D91" w:rsidRDefault="007926D5" w:rsidP="007926D5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color w:val="000000"/>
          <w:spacing w:val="-3"/>
          <w:sz w:val="24"/>
          <w:szCs w:val="24"/>
          <w:u w:color="000000"/>
          <w:bdr w:val="nil"/>
          <w:shd w:val="clear" w:color="auto" w:fill="FFFF00"/>
        </w:rPr>
      </w:pPr>
    </w:p>
    <w:p w:rsidR="00677D91" w:rsidRPr="00677D91" w:rsidRDefault="00677D91" w:rsidP="000C6367">
      <w:pPr>
        <w:keepNext/>
        <w:keepLines/>
        <w:spacing w:line="360" w:lineRule="auto"/>
        <w:rPr>
          <w:sz w:val="24"/>
          <w:szCs w:val="24"/>
        </w:rPr>
      </w:pPr>
      <w:r w:rsidRPr="00677D91">
        <w:rPr>
          <w:sz w:val="24"/>
          <w:szCs w:val="24"/>
          <w:highlight w:val="yellow"/>
        </w:rPr>
        <w:t>/s/</w:t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11/1</w:t>
      </w:r>
      <w:r w:rsidRPr="00677D91">
        <w:rPr>
          <w:sz w:val="24"/>
          <w:szCs w:val="24"/>
          <w:highlight w:val="yellow"/>
        </w:rPr>
        <w:t>/17</w:t>
      </w:r>
    </w:p>
    <w:p w:rsidR="00677D91" w:rsidRPr="00677D91" w:rsidRDefault="00677D91" w:rsidP="000C6367">
      <w:pPr>
        <w:suppressLineNumbers/>
        <w:pBdr>
          <w:top w:val="single" w:sz="6" w:space="1" w:color="auto"/>
        </w:pBdr>
        <w:spacing w:line="360" w:lineRule="auto"/>
        <w:rPr>
          <w:sz w:val="24"/>
          <w:szCs w:val="24"/>
        </w:rPr>
      </w:pPr>
      <w:r w:rsidRPr="00677D91">
        <w:rPr>
          <w:sz w:val="24"/>
          <w:szCs w:val="24"/>
        </w:rPr>
        <w:t>Roger Berliner, President, County Council</w:t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  <w:t>Date</w:t>
      </w:r>
    </w:p>
    <w:p w:rsidR="00677D91" w:rsidRPr="00677D91" w:rsidRDefault="00677D91" w:rsidP="000C6367">
      <w:pPr>
        <w:keepNext/>
        <w:keepLines/>
        <w:spacing w:line="360" w:lineRule="auto"/>
        <w:rPr>
          <w:sz w:val="24"/>
          <w:szCs w:val="24"/>
        </w:rPr>
      </w:pPr>
      <w:r w:rsidRPr="00677D91">
        <w:rPr>
          <w:i/>
          <w:sz w:val="24"/>
          <w:szCs w:val="24"/>
        </w:rPr>
        <w:t>Approved:</w:t>
      </w:r>
    </w:p>
    <w:p w:rsidR="00677D91" w:rsidRPr="00677D91" w:rsidRDefault="00677D91" w:rsidP="000C6367">
      <w:pPr>
        <w:keepNext/>
        <w:keepLines/>
        <w:suppressLineNumbers/>
        <w:spacing w:line="360" w:lineRule="auto"/>
        <w:rPr>
          <w:sz w:val="24"/>
          <w:szCs w:val="24"/>
        </w:rPr>
      </w:pPr>
    </w:p>
    <w:p w:rsidR="00677D91" w:rsidRPr="00677D91" w:rsidRDefault="00677D91" w:rsidP="000C6367">
      <w:pPr>
        <w:keepNext/>
        <w:keepLines/>
        <w:spacing w:line="360" w:lineRule="auto"/>
        <w:rPr>
          <w:sz w:val="24"/>
          <w:szCs w:val="24"/>
        </w:rPr>
      </w:pPr>
      <w:r w:rsidRPr="00677D91">
        <w:rPr>
          <w:sz w:val="24"/>
          <w:szCs w:val="24"/>
          <w:highlight w:val="yellow"/>
        </w:rPr>
        <w:t>/s/</w:t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11/10</w:t>
      </w:r>
      <w:r w:rsidRPr="00677D91">
        <w:rPr>
          <w:sz w:val="24"/>
          <w:szCs w:val="24"/>
          <w:highlight w:val="yellow"/>
        </w:rPr>
        <w:t>/17</w:t>
      </w:r>
    </w:p>
    <w:p w:rsidR="00677D91" w:rsidRPr="00677D91" w:rsidRDefault="00677D91" w:rsidP="000C6367">
      <w:pPr>
        <w:keepLines/>
        <w:suppressLineNumbers/>
        <w:pBdr>
          <w:top w:val="single" w:sz="6" w:space="1" w:color="auto"/>
        </w:pBdr>
        <w:spacing w:line="360" w:lineRule="auto"/>
        <w:rPr>
          <w:sz w:val="24"/>
          <w:szCs w:val="24"/>
        </w:rPr>
      </w:pPr>
      <w:r w:rsidRPr="00677D91">
        <w:rPr>
          <w:sz w:val="24"/>
          <w:szCs w:val="24"/>
        </w:rPr>
        <w:t>Isiah Leggett, County Executive</w:t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  <w:t>Date</w:t>
      </w:r>
    </w:p>
    <w:p w:rsidR="00677D91" w:rsidRPr="00677D91" w:rsidRDefault="00677D91" w:rsidP="000C6367">
      <w:pPr>
        <w:keepNext/>
        <w:keepLines/>
        <w:spacing w:line="360" w:lineRule="auto"/>
        <w:rPr>
          <w:sz w:val="24"/>
          <w:szCs w:val="24"/>
        </w:rPr>
      </w:pPr>
      <w:r w:rsidRPr="00677D91">
        <w:rPr>
          <w:i/>
          <w:sz w:val="24"/>
          <w:szCs w:val="24"/>
        </w:rPr>
        <w:t>This is a correct copy of Council action.</w:t>
      </w:r>
    </w:p>
    <w:p w:rsidR="00677D91" w:rsidRPr="00677D91" w:rsidRDefault="00677D91" w:rsidP="000C6367">
      <w:pPr>
        <w:keepNext/>
        <w:keepLines/>
        <w:suppressLineNumbers/>
        <w:spacing w:line="360" w:lineRule="auto"/>
        <w:rPr>
          <w:sz w:val="24"/>
          <w:szCs w:val="24"/>
        </w:rPr>
      </w:pPr>
    </w:p>
    <w:p w:rsidR="00677D91" w:rsidRPr="00677D91" w:rsidRDefault="00677D91" w:rsidP="000C6367">
      <w:pPr>
        <w:keepNext/>
        <w:keepLines/>
        <w:spacing w:line="360" w:lineRule="auto"/>
        <w:rPr>
          <w:sz w:val="24"/>
          <w:szCs w:val="24"/>
        </w:rPr>
      </w:pPr>
      <w:r w:rsidRPr="00677D91">
        <w:rPr>
          <w:sz w:val="24"/>
          <w:szCs w:val="24"/>
          <w:highlight w:val="yellow"/>
        </w:rPr>
        <w:t>/s/</w:t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 w:rsidRPr="00677D91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11/14</w:t>
      </w:r>
      <w:bookmarkStart w:id="2" w:name="_GoBack"/>
      <w:bookmarkEnd w:id="2"/>
      <w:r w:rsidRPr="00677D91">
        <w:rPr>
          <w:sz w:val="24"/>
          <w:szCs w:val="24"/>
          <w:highlight w:val="yellow"/>
        </w:rPr>
        <w:t>/17</w:t>
      </w:r>
    </w:p>
    <w:p w:rsidR="00677D91" w:rsidRPr="00677D91" w:rsidRDefault="00677D91" w:rsidP="000C6367">
      <w:pPr>
        <w:suppressLineNumbers/>
        <w:pBdr>
          <w:top w:val="single" w:sz="6" w:space="1" w:color="auto"/>
        </w:pBdr>
        <w:spacing w:line="360" w:lineRule="auto"/>
        <w:rPr>
          <w:sz w:val="24"/>
          <w:szCs w:val="24"/>
        </w:rPr>
      </w:pPr>
      <w:r w:rsidRPr="00677D91">
        <w:rPr>
          <w:sz w:val="24"/>
          <w:szCs w:val="24"/>
        </w:rPr>
        <w:t>Linda M. Lauer, Clerk of the Council</w:t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</w:r>
      <w:r w:rsidRPr="00677D91">
        <w:rPr>
          <w:sz w:val="24"/>
          <w:szCs w:val="24"/>
        </w:rPr>
        <w:tab/>
        <w:t>Date</w:t>
      </w:r>
    </w:p>
    <w:sectPr w:rsidR="00677D91" w:rsidRPr="00677D91" w:rsidSect="005158B5">
      <w:pgSz w:w="12240" w:h="15840" w:code="1"/>
      <w:pgMar w:top="1440" w:right="1008" w:bottom="1440" w:left="187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D5" w:rsidRDefault="007926D5" w:rsidP="007926D5">
      <w:r>
        <w:separator/>
      </w:r>
    </w:p>
  </w:endnote>
  <w:endnote w:type="continuationSeparator" w:id="0">
    <w:p w:rsidR="007926D5" w:rsidRDefault="007926D5" w:rsidP="007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3" w:rsidRDefault="000B4FD4" w:rsidP="005158B5">
    <w:pPr>
      <w:tabs>
        <w:tab w:val="center" w:pos="4680"/>
        <w:tab w:val="right" w:pos="9340"/>
      </w:tabs>
      <w:jc w:val="right"/>
    </w:pPr>
    <w:r>
      <w:tab/>
      <w:t xml:space="preserve">- </w:t>
    </w:r>
    <w:r w:rsidRPr="00B46DAF">
      <w:rPr>
        <w:sz w:val="24"/>
        <w:szCs w:val="24"/>
      </w:rPr>
      <w:fldChar w:fldCharType="begin"/>
    </w:r>
    <w:r w:rsidRPr="00B46DAF">
      <w:rPr>
        <w:sz w:val="24"/>
        <w:szCs w:val="24"/>
      </w:rPr>
      <w:instrText xml:space="preserve"> PAGE </w:instrText>
    </w:r>
    <w:r w:rsidRPr="00B46DAF">
      <w:rPr>
        <w:sz w:val="24"/>
        <w:szCs w:val="24"/>
      </w:rPr>
      <w:fldChar w:fldCharType="separate"/>
    </w:r>
    <w:r w:rsidR="00677D91">
      <w:rPr>
        <w:noProof/>
        <w:sz w:val="24"/>
        <w:szCs w:val="24"/>
      </w:rPr>
      <w:t>3</w:t>
    </w:r>
    <w:r w:rsidRPr="00B46DAF">
      <w:rPr>
        <w:sz w:val="24"/>
        <w:szCs w:val="24"/>
      </w:rP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D5" w:rsidRDefault="007926D5" w:rsidP="007926D5">
      <w:r>
        <w:separator/>
      </w:r>
    </w:p>
  </w:footnote>
  <w:footnote w:type="continuationSeparator" w:id="0">
    <w:p w:rsidR="007926D5" w:rsidRDefault="007926D5" w:rsidP="0079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67" w:rsidRDefault="000B4FD4">
    <w:pPr>
      <w:pStyle w:val="Header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36B9D93" wp14:editId="6288F52E">
              <wp:simplePos x="0" y="0"/>
              <wp:positionH relativeFrom="page">
                <wp:posOffset>893445</wp:posOffset>
              </wp:positionH>
              <wp:positionV relativeFrom="page">
                <wp:posOffset>-739774</wp:posOffset>
              </wp:positionV>
              <wp:extent cx="5985510" cy="2393950"/>
              <wp:effectExtent l="-30169" t="1765612" r="-30169" b="1765612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37B67" w:rsidRDefault="00677D91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536B9D93" id="_x0000_s1027" style="position:absolute;left:0;text-align:left;margin-left:70.35pt;margin-top:-58.25pt;width:471.3pt;height:188.5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" filled="f" stroked="f" strokeweight="1pt">
              <v:stroke miterlimit="4"/>
              <v:textbox inset="0,0,0,0">
                <w:txbxContent>
                  <w:p w:rsidR="00437B67" w:rsidRDefault="000B4FD4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/>
        <w:smallCaps/>
        <w:sz w:val="20"/>
        <w:szCs w:val="20"/>
      </w:rPr>
      <w:t>Bill No. 24-17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67" w:rsidRDefault="000B4FD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B32CB50" wp14:editId="26AEA198">
              <wp:simplePos x="0" y="0"/>
              <wp:positionH relativeFrom="page">
                <wp:posOffset>893445</wp:posOffset>
              </wp:positionH>
              <wp:positionV relativeFrom="page">
                <wp:posOffset>-739774</wp:posOffset>
              </wp:positionV>
              <wp:extent cx="5985510" cy="2393950"/>
              <wp:effectExtent l="-30169" t="1765612" r="-30169" b="1765612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37B67" w:rsidRDefault="00677D91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3B32CB50" id="_x0000_s1028" style="position:absolute;margin-left:70.35pt;margin-top:-58.25pt;width:471.3pt;height:188.5pt;rotation:-45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" filled="f" stroked="f" strokeweight="1pt">
              <v:stroke miterlimit="4"/>
              <v:textbox inset="0,0,0,0">
                <w:txbxContent>
                  <w:p w:rsidR="00437B67" w:rsidRDefault="000B4FD4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581"/>
    <w:multiLevelType w:val="hybridMultilevel"/>
    <w:tmpl w:val="E2988E9E"/>
    <w:styleLink w:val="ImportedStyle1"/>
    <w:lvl w:ilvl="0" w:tplc="F0A20BAC">
      <w:start w:val="1"/>
      <w:numFmt w:val="decimal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469E8">
      <w:start w:val="1"/>
      <w:numFmt w:val="lowerLetter"/>
      <w:lvlText w:val="%2.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66A92">
      <w:start w:val="1"/>
      <w:numFmt w:val="lowerRoman"/>
      <w:lvlText w:val="%3."/>
      <w:lvlJc w:val="left"/>
      <w:pPr>
        <w:tabs>
          <w:tab w:val="left" w:pos="144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4F24A">
      <w:start w:val="1"/>
      <w:numFmt w:val="decimal"/>
      <w:lvlText w:val="%4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014E0">
      <w:start w:val="1"/>
      <w:numFmt w:val="lowerLetter"/>
      <w:lvlText w:val="%5."/>
      <w:lvlJc w:val="left"/>
      <w:pPr>
        <w:tabs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A589E">
      <w:start w:val="1"/>
      <w:numFmt w:val="lowerRoman"/>
      <w:lvlText w:val="%6."/>
      <w:lvlJc w:val="left"/>
      <w:pPr>
        <w:tabs>
          <w:tab w:val="left" w:pos="144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459E">
      <w:start w:val="1"/>
      <w:numFmt w:val="decimal"/>
      <w:lvlText w:val="%7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6AA48">
      <w:start w:val="1"/>
      <w:numFmt w:val="lowerLetter"/>
      <w:lvlText w:val="%8."/>
      <w:lvlJc w:val="left"/>
      <w:pPr>
        <w:tabs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04608">
      <w:start w:val="1"/>
      <w:numFmt w:val="lowerRoman"/>
      <w:lvlText w:val="%9."/>
      <w:lvlJc w:val="left"/>
      <w:pPr>
        <w:tabs>
          <w:tab w:val="left" w:pos="144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6818D2"/>
    <w:multiLevelType w:val="hybridMultilevel"/>
    <w:tmpl w:val="E2988E9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D5"/>
    <w:rsid w:val="00015B7A"/>
    <w:rsid w:val="00035B9F"/>
    <w:rsid w:val="00093122"/>
    <w:rsid w:val="000B4FD4"/>
    <w:rsid w:val="001601CA"/>
    <w:rsid w:val="00164AFB"/>
    <w:rsid w:val="00164FB9"/>
    <w:rsid w:val="00170EB8"/>
    <w:rsid w:val="001A401E"/>
    <w:rsid w:val="001C007C"/>
    <w:rsid w:val="001C74C6"/>
    <w:rsid w:val="002036B0"/>
    <w:rsid w:val="00243AAC"/>
    <w:rsid w:val="002A5E81"/>
    <w:rsid w:val="002B5FA6"/>
    <w:rsid w:val="002F1615"/>
    <w:rsid w:val="00364971"/>
    <w:rsid w:val="0039126E"/>
    <w:rsid w:val="003E3222"/>
    <w:rsid w:val="00437D7C"/>
    <w:rsid w:val="004B2CC1"/>
    <w:rsid w:val="004E787A"/>
    <w:rsid w:val="00510B38"/>
    <w:rsid w:val="005158B5"/>
    <w:rsid w:val="00532EEB"/>
    <w:rsid w:val="00563DF1"/>
    <w:rsid w:val="0059471B"/>
    <w:rsid w:val="005B0DDB"/>
    <w:rsid w:val="005B537C"/>
    <w:rsid w:val="005F6C5C"/>
    <w:rsid w:val="006556C0"/>
    <w:rsid w:val="00677D91"/>
    <w:rsid w:val="006B057A"/>
    <w:rsid w:val="006B494A"/>
    <w:rsid w:val="00702F35"/>
    <w:rsid w:val="007926D5"/>
    <w:rsid w:val="007F19E7"/>
    <w:rsid w:val="007F79D0"/>
    <w:rsid w:val="008104BE"/>
    <w:rsid w:val="0086037E"/>
    <w:rsid w:val="00875606"/>
    <w:rsid w:val="0096095C"/>
    <w:rsid w:val="00967B19"/>
    <w:rsid w:val="00B46DAF"/>
    <w:rsid w:val="00B47F77"/>
    <w:rsid w:val="00B50483"/>
    <w:rsid w:val="00BD2F7E"/>
    <w:rsid w:val="00CD32FF"/>
    <w:rsid w:val="00CE49A9"/>
    <w:rsid w:val="00D24FF4"/>
    <w:rsid w:val="00D31D7F"/>
    <w:rsid w:val="00D621CD"/>
    <w:rsid w:val="00D748EF"/>
    <w:rsid w:val="00DB0820"/>
    <w:rsid w:val="00DD12F2"/>
    <w:rsid w:val="00E25939"/>
    <w:rsid w:val="00E402CF"/>
    <w:rsid w:val="00ED371F"/>
    <w:rsid w:val="00F05246"/>
    <w:rsid w:val="00F10BDE"/>
    <w:rsid w:val="00FB7349"/>
    <w:rsid w:val="00FC43B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A1C3E"/>
  <w15:chartTrackingRefBased/>
  <w15:docId w15:val="{30D2929C-F571-4590-BD81-F8A082E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D5"/>
    <w:rPr>
      <w:sz w:val="17"/>
      <w:szCs w:val="1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6D5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ImportedStyle1">
    <w:name w:val="Imported Style 1"/>
    <w:rsid w:val="007926D5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7926D5"/>
  </w:style>
  <w:style w:type="paragraph" w:styleId="Footer">
    <w:name w:val="footer"/>
    <w:basedOn w:val="Normal"/>
    <w:link w:val="FooterChar"/>
    <w:uiPriority w:val="99"/>
    <w:unhideWhenUsed/>
    <w:rsid w:val="00792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D5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548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4</cp:revision>
  <cp:lastPrinted>2017-09-07T14:15:00Z</cp:lastPrinted>
  <dcterms:created xsi:type="dcterms:W3CDTF">2017-10-31T15:22:00Z</dcterms:created>
  <dcterms:modified xsi:type="dcterms:W3CDTF">2017-11-14T17:30:00Z</dcterms:modified>
</cp:coreProperties>
</file>