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E068" w14:textId="478EAC55" w:rsidR="00857F46" w:rsidRDefault="00857F46" w:rsidP="00857F46">
      <w:pPr>
        <w:tabs>
          <w:tab w:val="left" w:pos="8100"/>
          <w:tab w:val="right" w:pos="9360"/>
        </w:tabs>
        <w:ind w:left="6120" w:hanging="360"/>
        <w:rPr>
          <w:rFonts w:ascii="Arial" w:hAnsi="Arial"/>
          <w:sz w:val="20"/>
        </w:rPr>
      </w:pPr>
      <w:r>
        <w:rPr>
          <w:rFonts w:ascii="Arial" w:hAnsi="Arial"/>
          <w:sz w:val="20"/>
        </w:rPr>
        <w:t xml:space="preserve">Expedited Bill No.  </w:t>
      </w:r>
      <w:r w:rsidR="001646A1">
        <w:rPr>
          <w:rFonts w:ascii="Arial" w:hAnsi="Arial"/>
          <w:sz w:val="20"/>
          <w:u w:val="single"/>
        </w:rPr>
        <w:tab/>
      </w:r>
      <w:r w:rsidR="006F7B71">
        <w:rPr>
          <w:rFonts w:ascii="Arial" w:hAnsi="Arial"/>
          <w:sz w:val="20"/>
          <w:u w:val="single"/>
        </w:rPr>
        <w:t>13</w:t>
      </w:r>
      <w:r>
        <w:rPr>
          <w:rFonts w:ascii="Arial" w:hAnsi="Arial"/>
          <w:sz w:val="20"/>
          <w:u w:val="single"/>
        </w:rPr>
        <w:t>-18</w:t>
      </w:r>
      <w:r>
        <w:rPr>
          <w:rFonts w:ascii="Arial" w:hAnsi="Arial"/>
          <w:sz w:val="20"/>
          <w:u w:val="single"/>
        </w:rPr>
        <w:tab/>
      </w:r>
    </w:p>
    <w:p w14:paraId="39FCAAD5" w14:textId="1CB3C563" w:rsidR="00857F46" w:rsidRDefault="00857F46" w:rsidP="00857F46">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t xml:space="preserve">Taxicabs – Transportation Services Improvement Fund </w:t>
      </w:r>
      <w:r w:rsidR="008D3591">
        <w:rPr>
          <w:rFonts w:ascii="Arial" w:hAnsi="Arial"/>
          <w:sz w:val="20"/>
          <w:u w:val="single"/>
        </w:rPr>
        <w:t>– Use of Fund</w:t>
      </w:r>
      <w:r w:rsidR="00983870">
        <w:rPr>
          <w:rFonts w:ascii="Arial" w:hAnsi="Arial"/>
          <w:sz w:val="20"/>
          <w:u w:val="single"/>
        </w:rPr>
        <w:tab/>
      </w:r>
      <w:r w:rsidR="00983870">
        <w:rPr>
          <w:rFonts w:ascii="Arial" w:hAnsi="Arial"/>
          <w:sz w:val="20"/>
          <w:u w:val="single"/>
        </w:rPr>
        <w:tab/>
      </w:r>
    </w:p>
    <w:p w14:paraId="2D3277EF" w14:textId="2F50A87D" w:rsidR="00857F46" w:rsidRDefault="00857F46" w:rsidP="00857F46">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t>0</w:t>
      </w:r>
      <w:r w:rsidR="001B3117">
        <w:rPr>
          <w:rFonts w:ascii="Arial" w:hAnsi="Arial"/>
          <w:sz w:val="20"/>
          <w:u w:val="single"/>
        </w:rPr>
        <w:t>9</w:t>
      </w:r>
      <w:r>
        <w:rPr>
          <w:rFonts w:ascii="Arial" w:hAnsi="Arial"/>
          <w:sz w:val="20"/>
          <w:u w:val="single"/>
        </w:rPr>
        <w:t>/2</w:t>
      </w:r>
      <w:r w:rsidR="001B3117">
        <w:rPr>
          <w:rFonts w:ascii="Arial" w:hAnsi="Arial"/>
          <w:sz w:val="20"/>
          <w:u w:val="single"/>
        </w:rPr>
        <w:t>7</w:t>
      </w:r>
      <w:r>
        <w:rPr>
          <w:rFonts w:ascii="Arial" w:hAnsi="Arial"/>
          <w:sz w:val="20"/>
          <w:u w:val="single"/>
        </w:rPr>
        <w:t>/2018</w:t>
      </w:r>
      <w:r>
        <w:rPr>
          <w:rFonts w:ascii="Arial" w:hAnsi="Arial"/>
          <w:sz w:val="20"/>
          <w:u w:val="single"/>
        </w:rPr>
        <w:tab/>
      </w:r>
      <w:r>
        <w:rPr>
          <w:rFonts w:ascii="Arial" w:hAnsi="Arial"/>
          <w:sz w:val="20"/>
        </w:rPr>
        <w:t xml:space="preserve"> Draft No. </w:t>
      </w:r>
      <w:r>
        <w:rPr>
          <w:rFonts w:ascii="Arial" w:hAnsi="Arial"/>
          <w:sz w:val="20"/>
          <w:u w:val="single"/>
        </w:rPr>
        <w:tab/>
      </w:r>
      <w:r w:rsidR="0006127C">
        <w:rPr>
          <w:rFonts w:ascii="Arial" w:hAnsi="Arial"/>
          <w:sz w:val="20"/>
          <w:u w:val="single"/>
        </w:rPr>
        <w:t>2</w:t>
      </w:r>
      <w:r>
        <w:rPr>
          <w:rFonts w:ascii="Arial" w:hAnsi="Arial"/>
          <w:sz w:val="20"/>
          <w:u w:val="single"/>
        </w:rPr>
        <w:tab/>
      </w:r>
    </w:p>
    <w:p w14:paraId="042FDB67" w14:textId="358FD95D" w:rsidR="00857F46" w:rsidRDefault="00857F46" w:rsidP="00857F46">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B911C9">
        <w:rPr>
          <w:rFonts w:ascii="Arial" w:hAnsi="Arial"/>
          <w:sz w:val="20"/>
          <w:u w:val="single"/>
        </w:rPr>
        <w:t>April 3, 2018</w:t>
      </w:r>
      <w:r>
        <w:rPr>
          <w:rFonts w:ascii="Arial" w:hAnsi="Arial"/>
          <w:sz w:val="20"/>
          <w:u w:val="single"/>
        </w:rPr>
        <w:tab/>
      </w:r>
    </w:p>
    <w:p w14:paraId="3B00AE26" w14:textId="68A631B0" w:rsidR="00857F46" w:rsidRDefault="00857F46" w:rsidP="00857F46">
      <w:pPr>
        <w:tabs>
          <w:tab w:val="left" w:pos="7110"/>
          <w:tab w:val="right" w:pos="9360"/>
        </w:tabs>
        <w:ind w:left="5760"/>
        <w:rPr>
          <w:rFonts w:ascii="Arial" w:hAnsi="Arial"/>
          <w:sz w:val="20"/>
        </w:rPr>
      </w:pPr>
      <w:bookmarkStart w:id="0" w:name="_Hlk509926627"/>
      <w:r>
        <w:rPr>
          <w:rFonts w:ascii="Arial" w:hAnsi="Arial"/>
          <w:sz w:val="20"/>
        </w:rPr>
        <w:t xml:space="preserve">Enacted:  </w:t>
      </w:r>
      <w:r>
        <w:rPr>
          <w:rFonts w:ascii="Arial" w:hAnsi="Arial"/>
          <w:sz w:val="20"/>
          <w:u w:val="single"/>
        </w:rPr>
        <w:tab/>
      </w:r>
      <w:r w:rsidR="00983870">
        <w:rPr>
          <w:rFonts w:ascii="Arial" w:hAnsi="Arial"/>
          <w:sz w:val="20"/>
          <w:u w:val="single"/>
        </w:rPr>
        <w:t>October 16, 2018</w:t>
      </w:r>
      <w:r>
        <w:rPr>
          <w:rFonts w:ascii="Arial" w:hAnsi="Arial"/>
          <w:sz w:val="20"/>
          <w:u w:val="single"/>
        </w:rPr>
        <w:tab/>
      </w:r>
    </w:p>
    <w:bookmarkEnd w:id="0"/>
    <w:p w14:paraId="2425B655" w14:textId="14B0FBFF" w:rsidR="00857F46" w:rsidRDefault="00857F46" w:rsidP="00857F46">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3B2ACE">
        <w:rPr>
          <w:rFonts w:ascii="Arial" w:hAnsi="Arial"/>
          <w:sz w:val="20"/>
          <w:u w:val="single"/>
        </w:rPr>
        <w:t>October 25, 2018</w:t>
      </w:r>
      <w:r>
        <w:rPr>
          <w:rFonts w:ascii="Arial" w:hAnsi="Arial"/>
          <w:sz w:val="20"/>
          <w:u w:val="single"/>
        </w:rPr>
        <w:tab/>
      </w:r>
    </w:p>
    <w:p w14:paraId="55D09C24" w14:textId="64C0221A" w:rsidR="00857F46" w:rsidRDefault="00857F46" w:rsidP="00857F46">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3B2ACE">
        <w:rPr>
          <w:rFonts w:ascii="Arial" w:hAnsi="Arial"/>
          <w:sz w:val="20"/>
          <w:u w:val="single"/>
        </w:rPr>
        <w:t>October 25, 2018</w:t>
      </w:r>
      <w:r>
        <w:rPr>
          <w:rFonts w:ascii="Arial" w:hAnsi="Arial"/>
          <w:sz w:val="20"/>
          <w:u w:val="single"/>
        </w:rPr>
        <w:tab/>
      </w:r>
    </w:p>
    <w:p w14:paraId="3F02F2EF" w14:textId="77777777" w:rsidR="00857F46" w:rsidRDefault="00857F46" w:rsidP="00857F46">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t>None</w:t>
      </w:r>
      <w:r>
        <w:rPr>
          <w:rFonts w:ascii="Arial" w:hAnsi="Arial"/>
          <w:sz w:val="20"/>
          <w:u w:val="single"/>
        </w:rPr>
        <w:tab/>
      </w:r>
    </w:p>
    <w:p w14:paraId="48BBE74E" w14:textId="3A52BA25" w:rsidR="00B64F95" w:rsidRDefault="00857F46" w:rsidP="00857F46">
      <w:pPr>
        <w:tabs>
          <w:tab w:val="left" w:pos="6660"/>
          <w:tab w:val="left" w:pos="8640"/>
        </w:tabs>
        <w:ind w:left="6210" w:hanging="450"/>
        <w:rPr>
          <w:rFonts w:ascii="Arial" w:hAnsi="Arial"/>
          <w:sz w:val="20"/>
        </w:rPr>
      </w:pPr>
      <w:smartTag w:uri="urn:schemas-microsoft-com:office:smarttags" w:element="place">
        <w:smartTag w:uri="urn:schemas-microsoft-com:office:smarttags" w:element="country-region">
          <w:r>
            <w:rPr>
              <w:rFonts w:ascii="Arial" w:hAnsi="Arial"/>
              <w:sz w:val="20"/>
            </w:rPr>
            <w:t>Ch.</w:t>
          </w:r>
        </w:smartTag>
      </w:smartTag>
      <w:r>
        <w:rPr>
          <w:rFonts w:ascii="Arial" w:hAnsi="Arial"/>
          <w:sz w:val="20"/>
        </w:rPr>
        <w:t xml:space="preserve"> </w:t>
      </w:r>
      <w:r>
        <w:rPr>
          <w:rFonts w:ascii="Arial" w:hAnsi="Arial"/>
          <w:sz w:val="20"/>
          <w:u w:val="single"/>
        </w:rPr>
        <w:tab/>
      </w:r>
      <w:r w:rsidR="003B2ACE">
        <w:rPr>
          <w:rFonts w:ascii="Arial" w:hAnsi="Arial"/>
          <w:sz w:val="20"/>
          <w:u w:val="single"/>
        </w:rPr>
        <w:t>30</w:t>
      </w:r>
      <w:r>
        <w:rPr>
          <w:rFonts w:ascii="Arial" w:hAnsi="Arial"/>
          <w:sz w:val="20"/>
          <w:u w:val="single"/>
        </w:rPr>
        <w:tab/>
      </w:r>
      <w:r>
        <w:rPr>
          <w:rFonts w:ascii="Arial" w:hAnsi="Arial"/>
          <w:sz w:val="20"/>
        </w:rPr>
        <w:t xml:space="preserve">, Laws of Mont. Co.  </w:t>
      </w:r>
      <w:r>
        <w:rPr>
          <w:rFonts w:ascii="Arial" w:hAnsi="Arial"/>
          <w:sz w:val="20"/>
          <w:u w:val="single"/>
        </w:rPr>
        <w:tab/>
      </w:r>
      <w:r w:rsidR="003B2ACE">
        <w:rPr>
          <w:rFonts w:ascii="Arial" w:hAnsi="Arial"/>
          <w:sz w:val="20"/>
          <w:u w:val="single"/>
        </w:rPr>
        <w:t>2018</w:t>
      </w:r>
      <w:bookmarkStart w:id="1" w:name="_GoBack"/>
      <w:bookmarkEnd w:id="1"/>
      <w:r>
        <w:rPr>
          <w:rFonts w:ascii="Arial" w:hAnsi="Arial"/>
          <w:sz w:val="20"/>
          <w:u w:val="single"/>
        </w:rPr>
        <w:tab/>
      </w:r>
    </w:p>
    <w:p w14:paraId="6BA57985" w14:textId="77777777" w:rsidR="00B64F95" w:rsidRDefault="00B64F95">
      <w:pPr>
        <w:rPr>
          <w:rFonts w:ascii="Arial" w:hAnsi="Arial"/>
          <w:b/>
          <w:smallCaps/>
          <w:sz w:val="36"/>
        </w:rPr>
      </w:pPr>
    </w:p>
    <w:p w14:paraId="4633C985" w14:textId="77777777" w:rsidR="00B64F95" w:rsidRDefault="00B64F95">
      <w:pPr>
        <w:jc w:val="center"/>
        <w:rPr>
          <w:rFonts w:ascii="Arial" w:hAnsi="Arial"/>
          <w:b/>
          <w:smallCaps/>
          <w:sz w:val="36"/>
        </w:rPr>
      </w:pPr>
      <w:r>
        <w:rPr>
          <w:rFonts w:ascii="Arial" w:hAnsi="Arial"/>
          <w:b/>
          <w:smallCaps/>
          <w:sz w:val="36"/>
        </w:rPr>
        <w:t>County Council</w:t>
      </w:r>
    </w:p>
    <w:p w14:paraId="4BC6C3DD" w14:textId="77777777"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14:paraId="2354D93E" w14:textId="77777777" w:rsidR="00B64F95" w:rsidRDefault="00B64F95">
      <w:pPr>
        <w:rPr>
          <w:rFonts w:ascii="Arial" w:hAnsi="Arial"/>
          <w:b/>
          <w:smallCaps/>
          <w:sz w:val="36"/>
        </w:rPr>
      </w:pPr>
    </w:p>
    <w:p w14:paraId="091EDED7" w14:textId="7978A736" w:rsidR="00B64F95" w:rsidRDefault="00B911C9">
      <w:pPr>
        <w:pBdr>
          <w:top w:val="single" w:sz="6" w:space="6" w:color="auto"/>
          <w:bottom w:val="single" w:sz="6" w:space="6" w:color="auto"/>
        </w:pBdr>
        <w:jc w:val="center"/>
      </w:pPr>
      <w:r>
        <w:t>Lead Sponsor</w:t>
      </w:r>
      <w:r w:rsidR="00B64F95">
        <w:t xml:space="preserve">: </w:t>
      </w:r>
      <w:r w:rsidR="001553B5">
        <w:t>Council President at the Request of the County Executive</w:t>
      </w:r>
    </w:p>
    <w:p w14:paraId="0057A43E" w14:textId="77777777" w:rsidR="00B64F95" w:rsidRDefault="00B64F95"/>
    <w:p w14:paraId="3D449299" w14:textId="77777777" w:rsidR="00B64F95" w:rsidRDefault="00B64F95">
      <w:r>
        <w:rPr>
          <w:rFonts w:ascii="Arial" w:hAnsi="Arial"/>
          <w:b/>
        </w:rPr>
        <w:t xml:space="preserve">AN </w:t>
      </w:r>
      <w:r w:rsidR="001553B5">
        <w:rPr>
          <w:rFonts w:ascii="Arial" w:hAnsi="Arial"/>
          <w:b/>
        </w:rPr>
        <w:t xml:space="preserve">EXPEDITED </w:t>
      </w:r>
      <w:r>
        <w:rPr>
          <w:rFonts w:ascii="Arial" w:hAnsi="Arial"/>
          <w:b/>
        </w:rPr>
        <w:t>ACT</w:t>
      </w:r>
      <w:r>
        <w:rPr>
          <w:b/>
        </w:rPr>
        <w:t xml:space="preserve"> </w:t>
      </w:r>
      <w:r>
        <w:t>to:</w:t>
      </w:r>
    </w:p>
    <w:p w14:paraId="79326E9C" w14:textId="77777777" w:rsidR="001B3117" w:rsidRDefault="00857F46" w:rsidP="00857F46">
      <w:pPr>
        <w:numPr>
          <w:ilvl w:val="0"/>
          <w:numId w:val="1"/>
        </w:numPr>
      </w:pPr>
      <w:r w:rsidRPr="004506B3">
        <w:t>pro</w:t>
      </w:r>
      <w:r>
        <w:t xml:space="preserve">vide for disbursements from </w:t>
      </w:r>
      <w:r w:rsidR="00B67042">
        <w:t xml:space="preserve">the Transportation Services Improvement Fund for </w:t>
      </w:r>
      <w:r w:rsidR="001B3117">
        <w:rPr>
          <w:b/>
        </w:rPr>
        <w:t>[[</w:t>
      </w:r>
      <w:r w:rsidR="00B67042">
        <w:t>an</w:t>
      </w:r>
      <w:r w:rsidR="00635A90">
        <w:t>y</w:t>
      </w:r>
      <w:r w:rsidR="00B67042">
        <w:t xml:space="preserve"> </w:t>
      </w:r>
      <w:r w:rsidR="0081543A">
        <w:t>t</w:t>
      </w:r>
      <w:r w:rsidR="00B67042">
        <w:t xml:space="preserve">ransportation </w:t>
      </w:r>
      <w:r w:rsidR="0081543A">
        <w:t>p</w:t>
      </w:r>
      <w:r w:rsidR="00B67042">
        <w:t>urpose</w:t>
      </w:r>
      <w:r w:rsidR="001B3117">
        <w:rPr>
          <w:b/>
        </w:rPr>
        <w:t>]]</w:t>
      </w:r>
      <w:r w:rsidR="001B3117">
        <w:t xml:space="preserve"> </w:t>
      </w:r>
      <w:r w:rsidR="001B3117">
        <w:rPr>
          <w:u w:val="double"/>
        </w:rPr>
        <w:t>specific purposes</w:t>
      </w:r>
      <w:r w:rsidR="00DC2D41">
        <w:t xml:space="preserve">; </w:t>
      </w:r>
    </w:p>
    <w:p w14:paraId="68961ACA" w14:textId="69727623" w:rsidR="00857F46" w:rsidRDefault="001B3117" w:rsidP="00857F46">
      <w:pPr>
        <w:numPr>
          <w:ilvl w:val="0"/>
          <w:numId w:val="1"/>
        </w:numPr>
      </w:pPr>
      <w:r>
        <w:rPr>
          <w:u w:val="double"/>
        </w:rPr>
        <w:t>require that the Fund be used to supplement, and not supplant, previously appropriated expenditures;</w:t>
      </w:r>
      <w:r w:rsidRPr="001B3117">
        <w:t xml:space="preserve"> </w:t>
      </w:r>
      <w:r w:rsidR="00857F46">
        <w:t>and</w:t>
      </w:r>
    </w:p>
    <w:p w14:paraId="0D1E7E65" w14:textId="11480C48" w:rsidR="00B64F95" w:rsidRDefault="00857F46" w:rsidP="00857F46">
      <w:pPr>
        <w:numPr>
          <w:ilvl w:val="0"/>
          <w:numId w:val="1"/>
        </w:numPr>
      </w:pPr>
      <w:r>
        <w:t>generally amend the law governing the licensing and regulation of taxicabs</w:t>
      </w:r>
      <w:r w:rsidRPr="00343B1F">
        <w:t>.</w:t>
      </w:r>
    </w:p>
    <w:p w14:paraId="140BD2D1" w14:textId="77777777" w:rsidR="00857F46" w:rsidRDefault="00857F46" w:rsidP="00857F46">
      <w:pPr>
        <w:ind w:left="1440"/>
      </w:pPr>
    </w:p>
    <w:p w14:paraId="65E3A6A8" w14:textId="77777777" w:rsidR="00B64F95" w:rsidRDefault="00B64F95">
      <w:r>
        <w:t>By amending</w:t>
      </w:r>
    </w:p>
    <w:p w14:paraId="697D5D2F" w14:textId="77777777" w:rsidR="00B64F95" w:rsidRDefault="00B64F95">
      <w:r>
        <w:tab/>
      </w: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14:paraId="096CD255" w14:textId="4C75522A" w:rsidR="00B64F95" w:rsidRDefault="00B64F95">
      <w:r>
        <w:tab/>
      </w:r>
      <w:r w:rsidR="004810FD">
        <w:t xml:space="preserve">Chapter </w:t>
      </w:r>
      <w:r w:rsidR="00B67042">
        <w:t>53</w:t>
      </w:r>
      <w:r w:rsidR="004810FD">
        <w:t xml:space="preserve">, </w:t>
      </w:r>
      <w:r w:rsidR="00B67042">
        <w:t>Taxicabs</w:t>
      </w:r>
    </w:p>
    <w:p w14:paraId="2ECDBCD4" w14:textId="4B397DDA" w:rsidR="00DC2D41" w:rsidRDefault="004810FD">
      <w:r>
        <w:tab/>
      </w:r>
      <w:r w:rsidR="00201D3F">
        <w:t xml:space="preserve">Section </w:t>
      </w:r>
      <w:r w:rsidR="00C06115">
        <w:t>53-801</w:t>
      </w:r>
    </w:p>
    <w:p w14:paraId="25D1E277" w14:textId="77777777" w:rsidR="00B64F95" w:rsidRDefault="00B64F95"/>
    <w:p w14:paraId="7FE9B3B6" w14:textId="77777777" w:rsidR="00B64F95" w:rsidRDefault="00B64F95"/>
    <w:p w14:paraId="43A04E12" w14:textId="77777777" w:rsidR="00B64F95" w:rsidRDefault="002C61FC">
      <w:r>
        <w:rPr>
          <w:noProof/>
        </w:rPr>
        <mc:AlternateContent>
          <mc:Choice Requires="wps">
            <w:drawing>
              <wp:anchor distT="0" distB="0" distL="114300" distR="114300" simplePos="0" relativeHeight="251657728" behindDoc="0" locked="0" layoutInCell="0" allowOverlap="1" wp14:anchorId="6552A04B" wp14:editId="2DDC458C">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AF4BC" w14:textId="77777777" w:rsidR="007B202E" w:rsidRDefault="007B202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2BDBB42E" w14:textId="77777777" w:rsidR="007B202E" w:rsidRDefault="007B202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269C010F" w14:textId="77777777" w:rsidR="007B202E" w:rsidRDefault="007B202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49E166B4" w14:textId="77777777" w:rsidR="007B202E" w:rsidRDefault="007B202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672DE174" w14:textId="77777777" w:rsidR="007B202E" w:rsidRDefault="007B202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662F05B7" w14:textId="77777777" w:rsidR="007B202E" w:rsidRDefault="007B202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A04B"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14:paraId="568AF4BC" w14:textId="77777777" w:rsidR="007B202E" w:rsidRDefault="007B202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2BDBB42E" w14:textId="77777777" w:rsidR="007B202E" w:rsidRDefault="007B202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269C010F" w14:textId="77777777" w:rsidR="007B202E" w:rsidRDefault="007B202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49E166B4" w14:textId="77777777" w:rsidR="007B202E" w:rsidRDefault="007B202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672DE174" w14:textId="77777777" w:rsidR="007B202E" w:rsidRDefault="007B202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662F05B7" w14:textId="77777777" w:rsidR="007B202E" w:rsidRDefault="007B202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77DFD33D" w14:textId="77777777" w:rsidR="00B64F95" w:rsidRDefault="00B64F95"/>
    <w:p w14:paraId="60B7CF08" w14:textId="77777777" w:rsidR="00B64F95" w:rsidRDefault="00B64F95"/>
    <w:p w14:paraId="068E5A20" w14:textId="77777777" w:rsidR="00B64F95" w:rsidRDefault="00B64F95"/>
    <w:p w14:paraId="1E24268A" w14:textId="77777777" w:rsidR="00B64F95" w:rsidRDefault="00B64F95"/>
    <w:p w14:paraId="6BE7365A" w14:textId="77777777" w:rsidR="00B64F95" w:rsidRDefault="00B64F95"/>
    <w:p w14:paraId="201CF9B5" w14:textId="77777777" w:rsidR="00B64F95" w:rsidRDefault="00B64F95"/>
    <w:p w14:paraId="12A45485" w14:textId="77777777" w:rsidR="00B64F95" w:rsidRDefault="00B64F95">
      <w:pPr>
        <w:rPr>
          <w:i/>
          <w:sz w:val="27"/>
        </w:r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2" w:name="BillText"/>
      <w:bookmarkEnd w:id="2"/>
    </w:p>
    <w:p w14:paraId="454B3BE5" w14:textId="77777777" w:rsidR="00777C66" w:rsidRDefault="00777C66">
      <w:pPr>
        <w:rPr>
          <w:i/>
          <w:sz w:val="27"/>
        </w:rPr>
      </w:pPr>
    </w:p>
    <w:p w14:paraId="7245A844" w14:textId="77777777" w:rsidR="00777C66" w:rsidRDefault="00777C66">
      <w:pPr>
        <w:rPr>
          <w:i/>
          <w:sz w:val="27"/>
        </w:rPr>
        <w:sectPr w:rsidR="00777C66">
          <w:headerReference w:type="default" r:id="rId8"/>
          <w:footerReference w:type="default" r:id="rId9"/>
          <w:type w:val="continuous"/>
          <w:pgSz w:w="12240" w:h="15840" w:code="1"/>
          <w:pgMar w:top="1440" w:right="1440" w:bottom="1440" w:left="1440" w:header="720" w:footer="720" w:gutter="0"/>
          <w:paperSrc w:first="2" w:other="2"/>
          <w:cols w:space="720"/>
          <w:formProt w:val="0"/>
          <w:titlePg/>
        </w:sectPr>
      </w:pPr>
    </w:p>
    <w:p w14:paraId="75551E01" w14:textId="67793082" w:rsidR="004810FD" w:rsidRPr="00104B9D" w:rsidRDefault="004810FD" w:rsidP="00363D6A">
      <w:pPr>
        <w:spacing w:line="360" w:lineRule="auto"/>
        <w:rPr>
          <w:b/>
          <w:sz w:val="28"/>
          <w:szCs w:val="28"/>
        </w:rPr>
      </w:pPr>
      <w:r>
        <w:rPr>
          <w:sz w:val="28"/>
        </w:rPr>
        <w:lastRenderedPageBreak/>
        <w:tab/>
      </w:r>
      <w:r w:rsidRPr="00104B9D">
        <w:rPr>
          <w:b/>
          <w:sz w:val="28"/>
          <w:szCs w:val="28"/>
        </w:rPr>
        <w:t>Sec. 1.</w:t>
      </w:r>
      <w:r w:rsidR="00D3455B">
        <w:rPr>
          <w:b/>
          <w:sz w:val="28"/>
          <w:szCs w:val="28"/>
        </w:rPr>
        <w:tab/>
      </w:r>
      <w:r w:rsidRPr="00104B9D">
        <w:rPr>
          <w:b/>
          <w:sz w:val="28"/>
          <w:szCs w:val="28"/>
        </w:rPr>
        <w:t>Section</w:t>
      </w:r>
      <w:r w:rsidR="00AE48F0" w:rsidRPr="00104B9D">
        <w:rPr>
          <w:b/>
          <w:sz w:val="28"/>
          <w:szCs w:val="28"/>
        </w:rPr>
        <w:t xml:space="preserve"> </w:t>
      </w:r>
      <w:r w:rsidR="00B67042" w:rsidRPr="00104B9D">
        <w:rPr>
          <w:b/>
          <w:sz w:val="28"/>
          <w:szCs w:val="28"/>
        </w:rPr>
        <w:t>53-801</w:t>
      </w:r>
      <w:r w:rsidR="00AE48F0" w:rsidRPr="00104B9D">
        <w:rPr>
          <w:b/>
          <w:sz w:val="28"/>
          <w:szCs w:val="28"/>
        </w:rPr>
        <w:t xml:space="preserve"> </w:t>
      </w:r>
      <w:r w:rsidR="00722B61" w:rsidRPr="00104B9D">
        <w:rPr>
          <w:b/>
          <w:sz w:val="28"/>
          <w:szCs w:val="28"/>
        </w:rPr>
        <w:t>is</w:t>
      </w:r>
      <w:r w:rsidRPr="00104B9D">
        <w:rPr>
          <w:b/>
          <w:sz w:val="28"/>
          <w:szCs w:val="28"/>
        </w:rPr>
        <w:t xml:space="preserve"> amended as follows:</w:t>
      </w:r>
    </w:p>
    <w:p w14:paraId="6C384972" w14:textId="77777777" w:rsidR="00857F46" w:rsidRDefault="00B67042" w:rsidP="00F91399">
      <w:pPr>
        <w:widowControl w:val="0"/>
        <w:autoSpaceDE w:val="0"/>
        <w:autoSpaceDN w:val="0"/>
        <w:adjustRightInd w:val="0"/>
        <w:spacing w:line="360" w:lineRule="auto"/>
        <w:jc w:val="both"/>
        <w:rPr>
          <w:b/>
          <w:bCs/>
          <w:sz w:val="28"/>
          <w:szCs w:val="28"/>
        </w:rPr>
      </w:pPr>
      <w:r w:rsidRPr="00104B9D">
        <w:rPr>
          <w:b/>
          <w:bCs/>
          <w:sz w:val="28"/>
          <w:szCs w:val="28"/>
        </w:rPr>
        <w:t>53-801. Transportation Services Improvement Fund.</w:t>
      </w:r>
    </w:p>
    <w:p w14:paraId="3ACA1943" w14:textId="4571B251" w:rsidR="00857F46" w:rsidRDefault="00857F46" w:rsidP="00F91399">
      <w:pPr>
        <w:widowControl w:val="0"/>
        <w:autoSpaceDE w:val="0"/>
        <w:autoSpaceDN w:val="0"/>
        <w:adjustRightInd w:val="0"/>
        <w:spacing w:line="360" w:lineRule="auto"/>
        <w:ind w:left="1440" w:hanging="720"/>
        <w:jc w:val="both"/>
        <w:rPr>
          <w:b/>
          <w:bCs/>
          <w:sz w:val="28"/>
          <w:szCs w:val="28"/>
        </w:rPr>
      </w:pPr>
      <w:r>
        <w:rPr>
          <w:sz w:val="28"/>
          <w:szCs w:val="28"/>
        </w:rPr>
        <w:t>(a)</w:t>
      </w:r>
      <w:r>
        <w:rPr>
          <w:sz w:val="28"/>
          <w:szCs w:val="28"/>
        </w:rPr>
        <w:tab/>
      </w:r>
      <w:r w:rsidR="00B67042" w:rsidRPr="00104B9D">
        <w:rPr>
          <w:i/>
          <w:iCs/>
          <w:sz w:val="28"/>
          <w:szCs w:val="28"/>
        </w:rPr>
        <w:t>Definitions.</w:t>
      </w:r>
      <w:r w:rsidR="00B67042" w:rsidRPr="00104B9D">
        <w:rPr>
          <w:sz w:val="28"/>
          <w:szCs w:val="28"/>
        </w:rPr>
        <w:t>  In this section:</w:t>
      </w:r>
    </w:p>
    <w:p w14:paraId="67C1D3EA" w14:textId="762130FB" w:rsidR="00857F46" w:rsidRDefault="00B67042" w:rsidP="00F91399">
      <w:pPr>
        <w:widowControl w:val="0"/>
        <w:autoSpaceDE w:val="0"/>
        <w:autoSpaceDN w:val="0"/>
        <w:adjustRightInd w:val="0"/>
        <w:spacing w:line="360" w:lineRule="auto"/>
        <w:ind w:left="2160" w:hanging="720"/>
        <w:jc w:val="both"/>
        <w:rPr>
          <w:b/>
          <w:bCs/>
          <w:sz w:val="28"/>
          <w:szCs w:val="28"/>
        </w:rPr>
      </w:pPr>
      <w:r w:rsidRPr="00104B9D">
        <w:rPr>
          <w:sz w:val="28"/>
          <w:szCs w:val="28"/>
        </w:rPr>
        <w:t>(1)   </w:t>
      </w:r>
      <w:r w:rsidR="00857F46">
        <w:rPr>
          <w:sz w:val="28"/>
          <w:szCs w:val="28"/>
        </w:rPr>
        <w:tab/>
      </w:r>
      <w:r w:rsidRPr="00104B9D">
        <w:rPr>
          <w:i/>
          <w:iCs/>
          <w:sz w:val="28"/>
          <w:szCs w:val="28"/>
        </w:rPr>
        <w:t>Fund</w:t>
      </w:r>
      <w:r w:rsidRPr="00104B9D">
        <w:rPr>
          <w:sz w:val="28"/>
          <w:szCs w:val="28"/>
        </w:rPr>
        <w:t xml:space="preserve"> means the Transportation Services Improvement Fund established in this Section.</w:t>
      </w:r>
    </w:p>
    <w:p w14:paraId="478C87F7" w14:textId="1E7FE5FC" w:rsidR="00B67042" w:rsidRPr="00857F46" w:rsidRDefault="00B67042" w:rsidP="00F91399">
      <w:pPr>
        <w:widowControl w:val="0"/>
        <w:autoSpaceDE w:val="0"/>
        <w:autoSpaceDN w:val="0"/>
        <w:adjustRightInd w:val="0"/>
        <w:spacing w:line="360" w:lineRule="auto"/>
        <w:ind w:left="2160" w:hanging="720"/>
        <w:jc w:val="both"/>
        <w:rPr>
          <w:b/>
          <w:bCs/>
          <w:sz w:val="28"/>
          <w:szCs w:val="28"/>
        </w:rPr>
      </w:pPr>
      <w:r w:rsidRPr="00104B9D">
        <w:rPr>
          <w:sz w:val="28"/>
          <w:szCs w:val="28"/>
        </w:rPr>
        <w:t>(2)   </w:t>
      </w:r>
      <w:r w:rsidR="00857F46">
        <w:rPr>
          <w:sz w:val="28"/>
          <w:szCs w:val="28"/>
        </w:rPr>
        <w:tab/>
      </w:r>
      <w:r w:rsidRPr="00104B9D">
        <w:rPr>
          <w:i/>
          <w:iCs/>
          <w:sz w:val="28"/>
          <w:szCs w:val="28"/>
        </w:rPr>
        <w:t>Transportation Network Services</w:t>
      </w:r>
      <w:r w:rsidRPr="00104B9D">
        <w:rPr>
          <w:sz w:val="28"/>
          <w:szCs w:val="28"/>
        </w:rPr>
        <w:t xml:space="preserve"> means “Transportation Network Services” as defined in §10-101 of the Public Utilities Article of the Maryland Code.</w:t>
      </w:r>
    </w:p>
    <w:p w14:paraId="202045FD" w14:textId="77777777" w:rsidR="000A4DFB" w:rsidRPr="00104B9D" w:rsidRDefault="000A4DFB" w:rsidP="000A4DFB">
      <w:pPr>
        <w:widowControl w:val="0"/>
        <w:autoSpaceDE w:val="0"/>
        <w:autoSpaceDN w:val="0"/>
        <w:adjustRightInd w:val="0"/>
        <w:spacing w:line="360" w:lineRule="auto"/>
        <w:ind w:left="1440" w:hanging="720"/>
        <w:jc w:val="both"/>
        <w:rPr>
          <w:i/>
          <w:iCs/>
          <w:sz w:val="28"/>
          <w:szCs w:val="28"/>
        </w:rPr>
      </w:pPr>
      <w:r w:rsidRPr="00104B9D">
        <w:rPr>
          <w:sz w:val="28"/>
          <w:szCs w:val="28"/>
        </w:rPr>
        <w:t>(b)   </w:t>
      </w:r>
      <w:r>
        <w:rPr>
          <w:sz w:val="28"/>
          <w:szCs w:val="28"/>
        </w:rPr>
        <w:tab/>
      </w:r>
      <w:r w:rsidRPr="00104B9D">
        <w:rPr>
          <w:i/>
          <w:iCs/>
          <w:sz w:val="28"/>
          <w:szCs w:val="28"/>
        </w:rPr>
        <w:t>Fund established.</w:t>
      </w:r>
    </w:p>
    <w:p w14:paraId="1129CD7C" w14:textId="77777777" w:rsidR="000A4DFB" w:rsidRPr="00104B9D" w:rsidRDefault="000A4DFB" w:rsidP="000A4DFB">
      <w:pPr>
        <w:widowControl w:val="0"/>
        <w:autoSpaceDE w:val="0"/>
        <w:autoSpaceDN w:val="0"/>
        <w:adjustRightInd w:val="0"/>
        <w:spacing w:line="360" w:lineRule="auto"/>
        <w:ind w:left="2160" w:hanging="720"/>
        <w:jc w:val="both"/>
        <w:rPr>
          <w:sz w:val="28"/>
          <w:szCs w:val="28"/>
        </w:rPr>
      </w:pPr>
      <w:r w:rsidRPr="00104B9D">
        <w:rPr>
          <w:sz w:val="28"/>
          <w:szCs w:val="28"/>
        </w:rPr>
        <w:t>(1)   </w:t>
      </w:r>
      <w:r>
        <w:rPr>
          <w:sz w:val="28"/>
          <w:szCs w:val="28"/>
        </w:rPr>
        <w:tab/>
      </w:r>
      <w:r w:rsidRPr="00104B9D">
        <w:rPr>
          <w:sz w:val="28"/>
          <w:szCs w:val="28"/>
        </w:rPr>
        <w:t xml:space="preserve">There is a Transportation Services Improvement Fund </w:t>
      </w:r>
      <w:r w:rsidRPr="00BE7D75">
        <w:rPr>
          <w:b/>
          <w:sz w:val="28"/>
          <w:szCs w:val="28"/>
        </w:rPr>
        <w:t>[</w:t>
      </w:r>
      <w:bookmarkStart w:id="3" w:name="_Hlk525551381"/>
      <w:r w:rsidRPr="00104B9D">
        <w:rPr>
          <w:sz w:val="28"/>
          <w:szCs w:val="28"/>
        </w:rPr>
        <w:t>created to improve the delivery of:</w:t>
      </w:r>
    </w:p>
    <w:p w14:paraId="0BBCC7F8" w14:textId="77777777" w:rsidR="000A4DFB" w:rsidRDefault="000A4DFB" w:rsidP="000A4DFB">
      <w:pPr>
        <w:widowControl w:val="0"/>
        <w:autoSpaceDE w:val="0"/>
        <w:autoSpaceDN w:val="0"/>
        <w:adjustRightInd w:val="0"/>
        <w:spacing w:line="360" w:lineRule="auto"/>
        <w:ind w:left="2880" w:hanging="720"/>
        <w:jc w:val="both"/>
        <w:rPr>
          <w:sz w:val="28"/>
          <w:szCs w:val="28"/>
        </w:rPr>
      </w:pPr>
      <w:r w:rsidRPr="00104B9D">
        <w:rPr>
          <w:sz w:val="28"/>
          <w:szCs w:val="28"/>
        </w:rPr>
        <w:t>(A)   </w:t>
      </w:r>
      <w:r>
        <w:rPr>
          <w:sz w:val="28"/>
          <w:szCs w:val="28"/>
        </w:rPr>
        <w:tab/>
      </w:r>
      <w:r w:rsidRPr="00104B9D">
        <w:rPr>
          <w:sz w:val="28"/>
          <w:szCs w:val="28"/>
        </w:rPr>
        <w:t>accessible transportation services in the County;</w:t>
      </w:r>
    </w:p>
    <w:p w14:paraId="6450383A" w14:textId="77777777" w:rsidR="000A4DFB" w:rsidRDefault="000A4DFB" w:rsidP="000A4DFB">
      <w:pPr>
        <w:widowControl w:val="0"/>
        <w:autoSpaceDE w:val="0"/>
        <w:autoSpaceDN w:val="0"/>
        <w:adjustRightInd w:val="0"/>
        <w:spacing w:line="360" w:lineRule="auto"/>
        <w:ind w:left="2880" w:hanging="720"/>
        <w:jc w:val="both"/>
        <w:rPr>
          <w:sz w:val="28"/>
          <w:szCs w:val="28"/>
        </w:rPr>
      </w:pPr>
      <w:r w:rsidRPr="00104B9D">
        <w:rPr>
          <w:sz w:val="28"/>
          <w:szCs w:val="28"/>
        </w:rPr>
        <w:t>(B)   </w:t>
      </w:r>
      <w:r>
        <w:rPr>
          <w:sz w:val="28"/>
          <w:szCs w:val="28"/>
        </w:rPr>
        <w:tab/>
      </w:r>
      <w:r w:rsidRPr="00104B9D">
        <w:rPr>
          <w:sz w:val="28"/>
          <w:szCs w:val="28"/>
        </w:rPr>
        <w:t>transportation for eligible senior citizens; and</w:t>
      </w:r>
    </w:p>
    <w:p w14:paraId="7489FFAE" w14:textId="77777777" w:rsidR="000A4DFB" w:rsidRPr="000A143E" w:rsidRDefault="000A4DFB" w:rsidP="000A4DFB">
      <w:pPr>
        <w:widowControl w:val="0"/>
        <w:autoSpaceDE w:val="0"/>
        <w:autoSpaceDN w:val="0"/>
        <w:adjustRightInd w:val="0"/>
        <w:spacing w:line="360" w:lineRule="auto"/>
        <w:ind w:left="2880" w:hanging="720"/>
        <w:jc w:val="both"/>
        <w:rPr>
          <w:sz w:val="28"/>
          <w:szCs w:val="28"/>
          <w:u w:val="double"/>
        </w:rPr>
      </w:pPr>
      <w:r w:rsidRPr="00104B9D">
        <w:rPr>
          <w:sz w:val="28"/>
          <w:szCs w:val="28"/>
        </w:rPr>
        <w:t>(C)   </w:t>
      </w:r>
      <w:r>
        <w:rPr>
          <w:sz w:val="28"/>
          <w:szCs w:val="28"/>
        </w:rPr>
        <w:tab/>
      </w:r>
      <w:r w:rsidRPr="00104B9D">
        <w:rPr>
          <w:sz w:val="28"/>
          <w:szCs w:val="28"/>
        </w:rPr>
        <w:t>transportation for persons of limited income</w:t>
      </w:r>
      <w:bookmarkEnd w:id="3"/>
      <w:r w:rsidRPr="00BE7D75">
        <w:rPr>
          <w:b/>
          <w:sz w:val="28"/>
          <w:szCs w:val="28"/>
        </w:rPr>
        <w:t>]</w:t>
      </w:r>
      <w:r>
        <w:rPr>
          <w:sz w:val="28"/>
          <w:szCs w:val="28"/>
        </w:rPr>
        <w:t xml:space="preserve"> </w:t>
      </w:r>
      <w:r>
        <w:rPr>
          <w:b/>
          <w:sz w:val="28"/>
          <w:szCs w:val="28"/>
        </w:rPr>
        <w:t>[[</w:t>
      </w:r>
      <w:r w:rsidRPr="001646A1">
        <w:rPr>
          <w:sz w:val="28"/>
          <w:szCs w:val="28"/>
          <w:u w:val="words"/>
        </w:rPr>
        <w:t>to be used for transportation purposes in the County</w:t>
      </w:r>
      <w:r w:rsidRPr="000A143E">
        <w:rPr>
          <w:b/>
          <w:sz w:val="28"/>
          <w:szCs w:val="28"/>
        </w:rPr>
        <w:t>]]</w:t>
      </w:r>
      <w:r>
        <w:rPr>
          <w:sz w:val="28"/>
          <w:szCs w:val="28"/>
        </w:rPr>
        <w:t xml:space="preserve"> </w:t>
      </w:r>
      <w:bookmarkStart w:id="4" w:name="_Hlk525635954"/>
      <w:r w:rsidRPr="000A143E">
        <w:rPr>
          <w:sz w:val="28"/>
          <w:szCs w:val="28"/>
          <w:u w:val="double"/>
        </w:rPr>
        <w:t>created to improve the delivery of:</w:t>
      </w:r>
    </w:p>
    <w:p w14:paraId="6D22A4A7" w14:textId="77777777" w:rsidR="000A4DFB" w:rsidRPr="000A143E" w:rsidRDefault="000A4DFB" w:rsidP="000A4DFB">
      <w:pPr>
        <w:widowControl w:val="0"/>
        <w:autoSpaceDE w:val="0"/>
        <w:autoSpaceDN w:val="0"/>
        <w:adjustRightInd w:val="0"/>
        <w:spacing w:line="360" w:lineRule="auto"/>
        <w:ind w:left="2880" w:hanging="720"/>
        <w:jc w:val="both"/>
        <w:rPr>
          <w:sz w:val="28"/>
          <w:szCs w:val="28"/>
          <w:u w:val="double"/>
        </w:rPr>
      </w:pPr>
      <w:r w:rsidRPr="000A143E">
        <w:rPr>
          <w:sz w:val="28"/>
          <w:szCs w:val="28"/>
          <w:u w:val="double"/>
        </w:rPr>
        <w:t>(A)</w:t>
      </w:r>
      <w:r w:rsidRPr="000A143E">
        <w:rPr>
          <w:sz w:val="28"/>
          <w:szCs w:val="28"/>
        </w:rPr>
        <w:t>   </w:t>
      </w:r>
      <w:r w:rsidRPr="000A143E">
        <w:rPr>
          <w:sz w:val="28"/>
          <w:szCs w:val="28"/>
        </w:rPr>
        <w:tab/>
      </w:r>
      <w:r w:rsidRPr="000A143E">
        <w:rPr>
          <w:sz w:val="28"/>
          <w:szCs w:val="28"/>
          <w:u w:val="double"/>
        </w:rPr>
        <w:t>accessible transportation services in the County;</w:t>
      </w:r>
    </w:p>
    <w:p w14:paraId="651390FA" w14:textId="77777777" w:rsidR="000A4DFB" w:rsidRPr="000A143E" w:rsidRDefault="000A4DFB" w:rsidP="000A4DFB">
      <w:pPr>
        <w:widowControl w:val="0"/>
        <w:autoSpaceDE w:val="0"/>
        <w:autoSpaceDN w:val="0"/>
        <w:adjustRightInd w:val="0"/>
        <w:spacing w:line="360" w:lineRule="auto"/>
        <w:ind w:left="2880" w:hanging="720"/>
        <w:jc w:val="both"/>
        <w:rPr>
          <w:sz w:val="28"/>
          <w:szCs w:val="28"/>
          <w:u w:val="double"/>
        </w:rPr>
      </w:pPr>
      <w:r w:rsidRPr="000A143E">
        <w:rPr>
          <w:sz w:val="28"/>
          <w:szCs w:val="28"/>
          <w:u w:val="double"/>
        </w:rPr>
        <w:t>(B)</w:t>
      </w:r>
      <w:r w:rsidRPr="000A143E">
        <w:rPr>
          <w:sz w:val="28"/>
          <w:szCs w:val="28"/>
        </w:rPr>
        <w:t>   </w:t>
      </w:r>
      <w:r w:rsidRPr="000A143E">
        <w:rPr>
          <w:sz w:val="28"/>
          <w:szCs w:val="28"/>
        </w:rPr>
        <w:tab/>
      </w:r>
      <w:r w:rsidRPr="000A143E">
        <w:rPr>
          <w:sz w:val="28"/>
          <w:szCs w:val="28"/>
          <w:u w:val="double"/>
        </w:rPr>
        <w:t>transportation for eligible senior citizens; and</w:t>
      </w:r>
    </w:p>
    <w:p w14:paraId="3AADBFD5" w14:textId="77777777" w:rsidR="000A4DFB" w:rsidRDefault="000A4DFB" w:rsidP="000A4DFB">
      <w:pPr>
        <w:widowControl w:val="0"/>
        <w:autoSpaceDE w:val="0"/>
        <w:autoSpaceDN w:val="0"/>
        <w:adjustRightInd w:val="0"/>
        <w:spacing w:line="360" w:lineRule="auto"/>
        <w:ind w:left="2880" w:hanging="720"/>
        <w:jc w:val="both"/>
        <w:rPr>
          <w:sz w:val="28"/>
          <w:szCs w:val="28"/>
        </w:rPr>
      </w:pPr>
      <w:r w:rsidRPr="000A143E">
        <w:rPr>
          <w:sz w:val="28"/>
          <w:szCs w:val="28"/>
          <w:u w:val="double"/>
        </w:rPr>
        <w:t>(C)</w:t>
      </w:r>
      <w:r w:rsidRPr="000A143E">
        <w:rPr>
          <w:sz w:val="28"/>
          <w:szCs w:val="28"/>
        </w:rPr>
        <w:t>   </w:t>
      </w:r>
      <w:r w:rsidRPr="000A143E">
        <w:rPr>
          <w:sz w:val="28"/>
          <w:szCs w:val="28"/>
        </w:rPr>
        <w:tab/>
      </w:r>
      <w:r w:rsidRPr="000A143E">
        <w:rPr>
          <w:sz w:val="28"/>
          <w:szCs w:val="28"/>
          <w:u w:val="double"/>
        </w:rPr>
        <w:t>transportation for persons of limited income</w:t>
      </w:r>
      <w:r w:rsidRPr="00104B9D">
        <w:rPr>
          <w:sz w:val="28"/>
          <w:szCs w:val="28"/>
        </w:rPr>
        <w:t>.</w:t>
      </w:r>
    </w:p>
    <w:bookmarkEnd w:id="4"/>
    <w:p w14:paraId="4B402111" w14:textId="0FFE4504" w:rsidR="00B67042" w:rsidRPr="00104B9D" w:rsidRDefault="00B67042" w:rsidP="000A4DFB">
      <w:pPr>
        <w:widowControl w:val="0"/>
        <w:autoSpaceDE w:val="0"/>
        <w:autoSpaceDN w:val="0"/>
        <w:adjustRightInd w:val="0"/>
        <w:spacing w:line="360" w:lineRule="auto"/>
        <w:ind w:left="2160" w:hanging="720"/>
        <w:jc w:val="both"/>
        <w:rPr>
          <w:sz w:val="28"/>
          <w:szCs w:val="28"/>
        </w:rPr>
      </w:pPr>
      <w:r w:rsidRPr="00104B9D">
        <w:rPr>
          <w:sz w:val="28"/>
          <w:szCs w:val="28"/>
        </w:rPr>
        <w:t>(2)   </w:t>
      </w:r>
      <w:r w:rsidR="00857F46">
        <w:rPr>
          <w:sz w:val="28"/>
          <w:szCs w:val="28"/>
        </w:rPr>
        <w:tab/>
      </w:r>
      <w:r w:rsidRPr="00104B9D">
        <w:rPr>
          <w:sz w:val="28"/>
          <w:szCs w:val="28"/>
        </w:rPr>
        <w:t>The Fund consists of:</w:t>
      </w:r>
    </w:p>
    <w:p w14:paraId="05C2BE15" w14:textId="77777777" w:rsidR="00857F46" w:rsidRDefault="00B67042" w:rsidP="00F91399">
      <w:pPr>
        <w:widowControl w:val="0"/>
        <w:autoSpaceDE w:val="0"/>
        <w:autoSpaceDN w:val="0"/>
        <w:adjustRightInd w:val="0"/>
        <w:spacing w:line="360" w:lineRule="auto"/>
        <w:ind w:left="2880" w:hanging="720"/>
        <w:jc w:val="both"/>
        <w:rPr>
          <w:sz w:val="28"/>
          <w:szCs w:val="28"/>
        </w:rPr>
      </w:pPr>
      <w:r w:rsidRPr="00104B9D">
        <w:rPr>
          <w:sz w:val="28"/>
          <w:szCs w:val="28"/>
        </w:rPr>
        <w:t>(A)   </w:t>
      </w:r>
      <w:r w:rsidR="00857F46">
        <w:rPr>
          <w:sz w:val="28"/>
          <w:szCs w:val="28"/>
        </w:rPr>
        <w:tab/>
      </w:r>
      <w:r w:rsidRPr="00104B9D">
        <w:rPr>
          <w:sz w:val="28"/>
          <w:szCs w:val="28"/>
        </w:rPr>
        <w:t>all revenue from the surcharge imposed on transportation network services under this Section;</w:t>
      </w:r>
    </w:p>
    <w:p w14:paraId="728B9DD5" w14:textId="77777777" w:rsidR="00857F46" w:rsidRDefault="00B67042" w:rsidP="00F91399">
      <w:pPr>
        <w:widowControl w:val="0"/>
        <w:autoSpaceDE w:val="0"/>
        <w:autoSpaceDN w:val="0"/>
        <w:adjustRightInd w:val="0"/>
        <w:spacing w:line="360" w:lineRule="auto"/>
        <w:ind w:left="2880" w:hanging="720"/>
        <w:jc w:val="both"/>
        <w:rPr>
          <w:sz w:val="28"/>
          <w:szCs w:val="28"/>
        </w:rPr>
      </w:pPr>
      <w:r w:rsidRPr="00104B9D">
        <w:rPr>
          <w:sz w:val="28"/>
          <w:szCs w:val="28"/>
        </w:rPr>
        <w:t>(B)   </w:t>
      </w:r>
      <w:r w:rsidR="00857F46">
        <w:rPr>
          <w:sz w:val="28"/>
          <w:szCs w:val="28"/>
        </w:rPr>
        <w:tab/>
      </w:r>
      <w:r w:rsidRPr="00104B9D">
        <w:rPr>
          <w:sz w:val="28"/>
          <w:szCs w:val="28"/>
        </w:rPr>
        <w:t>all funds appropriated to it by the County Council; and</w:t>
      </w:r>
    </w:p>
    <w:p w14:paraId="0C8DA93F" w14:textId="77777777" w:rsidR="00857F46" w:rsidRDefault="00B67042" w:rsidP="00F91399">
      <w:pPr>
        <w:widowControl w:val="0"/>
        <w:autoSpaceDE w:val="0"/>
        <w:autoSpaceDN w:val="0"/>
        <w:adjustRightInd w:val="0"/>
        <w:spacing w:line="360" w:lineRule="auto"/>
        <w:ind w:left="2880" w:hanging="720"/>
        <w:jc w:val="both"/>
        <w:rPr>
          <w:sz w:val="28"/>
          <w:szCs w:val="28"/>
        </w:rPr>
      </w:pPr>
      <w:r w:rsidRPr="00104B9D">
        <w:rPr>
          <w:sz w:val="28"/>
          <w:szCs w:val="28"/>
        </w:rPr>
        <w:t>(C)   </w:t>
      </w:r>
      <w:r w:rsidR="00857F46">
        <w:rPr>
          <w:sz w:val="28"/>
          <w:szCs w:val="28"/>
        </w:rPr>
        <w:tab/>
      </w:r>
      <w:r w:rsidRPr="00104B9D">
        <w:rPr>
          <w:sz w:val="28"/>
          <w:szCs w:val="28"/>
        </w:rPr>
        <w:t>all funds received by the Fund from any other public or private entity.</w:t>
      </w:r>
    </w:p>
    <w:p w14:paraId="096816F7" w14:textId="296BFB29" w:rsidR="00857F46" w:rsidRDefault="00B67042" w:rsidP="00F91399">
      <w:pPr>
        <w:widowControl w:val="0"/>
        <w:autoSpaceDE w:val="0"/>
        <w:autoSpaceDN w:val="0"/>
        <w:adjustRightInd w:val="0"/>
        <w:spacing w:line="360" w:lineRule="auto"/>
        <w:ind w:left="1440" w:hanging="720"/>
        <w:jc w:val="both"/>
        <w:rPr>
          <w:sz w:val="28"/>
          <w:szCs w:val="28"/>
        </w:rPr>
      </w:pPr>
      <w:r w:rsidRPr="00104B9D">
        <w:rPr>
          <w:sz w:val="28"/>
          <w:szCs w:val="28"/>
        </w:rPr>
        <w:t>(c)</w:t>
      </w:r>
      <w:r w:rsidR="00857F46">
        <w:rPr>
          <w:sz w:val="28"/>
          <w:szCs w:val="28"/>
        </w:rPr>
        <w:tab/>
      </w:r>
      <w:r w:rsidRPr="00104B9D">
        <w:rPr>
          <w:i/>
          <w:iCs/>
          <w:sz w:val="28"/>
          <w:szCs w:val="28"/>
        </w:rPr>
        <w:t>Per-ride surcharge.</w:t>
      </w:r>
      <w:r w:rsidRPr="00104B9D">
        <w:rPr>
          <w:sz w:val="28"/>
          <w:szCs w:val="28"/>
        </w:rPr>
        <w:t xml:space="preserve">  There is a $0.25 surcharge on Transportation Network Services for each trip originating in the County. The surcharge </w:t>
      </w:r>
      <w:r w:rsidRPr="00104B9D">
        <w:rPr>
          <w:sz w:val="28"/>
          <w:szCs w:val="28"/>
        </w:rPr>
        <w:lastRenderedPageBreak/>
        <w:t>must be collected as provided in §</w:t>
      </w:r>
      <w:r w:rsidR="00B911C9">
        <w:rPr>
          <w:sz w:val="28"/>
          <w:szCs w:val="28"/>
        </w:rPr>
        <w:t>1</w:t>
      </w:r>
      <w:r w:rsidRPr="00104B9D">
        <w:rPr>
          <w:sz w:val="28"/>
          <w:szCs w:val="28"/>
        </w:rPr>
        <w:t>0-406 of the Public Utilities Article of the Maryland Code.</w:t>
      </w:r>
    </w:p>
    <w:p w14:paraId="42DD2241" w14:textId="77777777" w:rsidR="0006127C" w:rsidRDefault="0006127C" w:rsidP="0006127C">
      <w:pPr>
        <w:widowControl w:val="0"/>
        <w:autoSpaceDE w:val="0"/>
        <w:autoSpaceDN w:val="0"/>
        <w:adjustRightInd w:val="0"/>
        <w:spacing w:line="360" w:lineRule="auto"/>
        <w:ind w:left="1440" w:hanging="720"/>
        <w:jc w:val="both"/>
        <w:rPr>
          <w:sz w:val="28"/>
          <w:szCs w:val="28"/>
        </w:rPr>
      </w:pPr>
      <w:r>
        <w:rPr>
          <w:sz w:val="28"/>
          <w:szCs w:val="28"/>
        </w:rPr>
        <w:t>(d)</w:t>
      </w:r>
      <w:r>
        <w:rPr>
          <w:sz w:val="28"/>
          <w:szCs w:val="28"/>
        </w:rPr>
        <w:tab/>
      </w:r>
      <w:bookmarkStart w:id="5" w:name="_Hlk525289971"/>
      <w:r>
        <w:rPr>
          <w:b/>
          <w:sz w:val="28"/>
          <w:szCs w:val="28"/>
        </w:rPr>
        <w:t>[</w:t>
      </w:r>
      <w:r w:rsidRPr="00104B9D">
        <w:rPr>
          <w:i/>
          <w:iCs/>
          <w:sz w:val="28"/>
          <w:szCs w:val="28"/>
        </w:rPr>
        <w:t>Uses</w:t>
      </w:r>
      <w:r>
        <w:rPr>
          <w:b/>
          <w:iCs/>
          <w:sz w:val="28"/>
          <w:szCs w:val="28"/>
        </w:rPr>
        <w:t>]</w:t>
      </w:r>
      <w:r>
        <w:rPr>
          <w:iCs/>
          <w:sz w:val="28"/>
          <w:szCs w:val="28"/>
        </w:rPr>
        <w:t xml:space="preserve"> </w:t>
      </w:r>
      <w:r w:rsidRPr="00857F46">
        <w:rPr>
          <w:i/>
          <w:iCs/>
          <w:sz w:val="28"/>
          <w:szCs w:val="28"/>
          <w:u w:val="words"/>
        </w:rPr>
        <w:t>Use</w:t>
      </w:r>
      <w:r w:rsidRPr="00104B9D">
        <w:rPr>
          <w:i/>
          <w:iCs/>
          <w:sz w:val="28"/>
          <w:szCs w:val="28"/>
        </w:rPr>
        <w:t xml:space="preserve"> of the Fund.</w:t>
      </w:r>
      <w:r w:rsidRPr="00104B9D">
        <w:rPr>
          <w:sz w:val="28"/>
          <w:szCs w:val="28"/>
        </w:rPr>
        <w:t xml:space="preserve">  Disbursements from the Fund must </w:t>
      </w:r>
      <w:r w:rsidRPr="001646A1">
        <w:rPr>
          <w:sz w:val="28"/>
          <w:szCs w:val="28"/>
          <w:u w:val="words"/>
        </w:rPr>
        <w:t>only</w:t>
      </w:r>
      <w:r>
        <w:rPr>
          <w:sz w:val="28"/>
          <w:szCs w:val="28"/>
        </w:rPr>
        <w:t xml:space="preserve"> </w:t>
      </w:r>
      <w:r w:rsidRPr="00104B9D">
        <w:rPr>
          <w:sz w:val="28"/>
          <w:szCs w:val="28"/>
        </w:rPr>
        <w:t xml:space="preserve">be used </w:t>
      </w:r>
      <w:r w:rsidRPr="0081543A">
        <w:rPr>
          <w:b/>
          <w:sz w:val="28"/>
          <w:szCs w:val="28"/>
        </w:rPr>
        <w:t>[</w:t>
      </w:r>
      <w:r w:rsidRPr="00104B9D">
        <w:rPr>
          <w:sz w:val="28"/>
          <w:szCs w:val="28"/>
        </w:rPr>
        <w:t>to</w:t>
      </w:r>
      <w:r w:rsidRPr="0081543A">
        <w:rPr>
          <w:b/>
          <w:sz w:val="28"/>
          <w:szCs w:val="28"/>
        </w:rPr>
        <w:t>]</w:t>
      </w:r>
      <w:r>
        <w:rPr>
          <w:sz w:val="28"/>
          <w:szCs w:val="28"/>
        </w:rPr>
        <w:t xml:space="preserve"> </w:t>
      </w:r>
      <w:r>
        <w:rPr>
          <w:b/>
          <w:sz w:val="28"/>
          <w:szCs w:val="28"/>
        </w:rPr>
        <w:t>[[</w:t>
      </w:r>
      <w:r w:rsidRPr="00857F46">
        <w:rPr>
          <w:sz w:val="28"/>
          <w:szCs w:val="28"/>
          <w:u w:val="words"/>
        </w:rPr>
        <w:t>for transportation purposes in the County.</w:t>
      </w:r>
      <w:r>
        <w:rPr>
          <w:b/>
          <w:sz w:val="28"/>
          <w:szCs w:val="28"/>
        </w:rPr>
        <w:t>]]</w:t>
      </w:r>
      <w:r>
        <w:rPr>
          <w:sz w:val="28"/>
          <w:szCs w:val="28"/>
        </w:rPr>
        <w:t xml:space="preserve"> </w:t>
      </w:r>
      <w:r w:rsidRPr="000754DB">
        <w:rPr>
          <w:sz w:val="28"/>
          <w:szCs w:val="28"/>
          <w:u w:val="double"/>
        </w:rPr>
        <w:t>to supplement, and must not supplant, Fiscal Year 2019 expenditures appropriated in the annual operating budget resolution to:</w:t>
      </w:r>
      <w:r w:rsidRPr="00DF24D1">
        <w:rPr>
          <w:sz w:val="28"/>
          <w:szCs w:val="28"/>
        </w:rPr>
        <w:t xml:space="preserve"> </w:t>
      </w:r>
      <w:r w:rsidRPr="00BE7D75">
        <w:rPr>
          <w:b/>
          <w:sz w:val="28"/>
          <w:szCs w:val="28"/>
        </w:rPr>
        <w:t>[</w:t>
      </w:r>
      <w:r w:rsidRPr="00104B9D">
        <w:rPr>
          <w:sz w:val="28"/>
          <w:szCs w:val="28"/>
        </w:rPr>
        <w:t>:</w:t>
      </w:r>
    </w:p>
    <w:p w14:paraId="3877F101" w14:textId="77777777" w:rsidR="0006127C" w:rsidRDefault="0006127C" w:rsidP="0006127C">
      <w:pPr>
        <w:widowControl w:val="0"/>
        <w:autoSpaceDE w:val="0"/>
        <w:autoSpaceDN w:val="0"/>
        <w:adjustRightInd w:val="0"/>
        <w:spacing w:line="360" w:lineRule="auto"/>
        <w:ind w:left="2160" w:hanging="720"/>
        <w:jc w:val="both"/>
        <w:rPr>
          <w:sz w:val="28"/>
          <w:szCs w:val="28"/>
        </w:rPr>
      </w:pPr>
      <w:r w:rsidRPr="00104B9D">
        <w:rPr>
          <w:sz w:val="28"/>
          <w:szCs w:val="28"/>
        </w:rPr>
        <w:t> </w:t>
      </w:r>
      <w:bookmarkStart w:id="6" w:name="_Hlk525289484"/>
      <w:r w:rsidRPr="00104B9D">
        <w:rPr>
          <w:sz w:val="28"/>
          <w:szCs w:val="28"/>
        </w:rPr>
        <w:t>(1)   </w:t>
      </w:r>
      <w:r>
        <w:rPr>
          <w:sz w:val="28"/>
          <w:szCs w:val="28"/>
        </w:rPr>
        <w:tab/>
      </w:r>
      <w:r w:rsidRPr="00104B9D">
        <w:rPr>
          <w:sz w:val="28"/>
          <w:szCs w:val="28"/>
        </w:rPr>
        <w:t>offset the higher operational costs of accessible taxicab services for owners and operators including, but not limited to:</w:t>
      </w:r>
    </w:p>
    <w:p w14:paraId="6C658196" w14:textId="77777777" w:rsidR="0006127C" w:rsidRDefault="0006127C" w:rsidP="0006127C">
      <w:pPr>
        <w:widowControl w:val="0"/>
        <w:autoSpaceDE w:val="0"/>
        <w:autoSpaceDN w:val="0"/>
        <w:adjustRightInd w:val="0"/>
        <w:spacing w:line="360" w:lineRule="auto"/>
        <w:ind w:left="2880" w:hanging="720"/>
        <w:jc w:val="both"/>
        <w:rPr>
          <w:sz w:val="28"/>
          <w:szCs w:val="28"/>
        </w:rPr>
      </w:pPr>
      <w:r w:rsidRPr="00104B9D">
        <w:rPr>
          <w:sz w:val="28"/>
          <w:szCs w:val="28"/>
        </w:rPr>
        <w:t>(A)   </w:t>
      </w:r>
      <w:r>
        <w:rPr>
          <w:sz w:val="28"/>
          <w:szCs w:val="28"/>
        </w:rPr>
        <w:tab/>
      </w:r>
      <w:r w:rsidRPr="00104B9D">
        <w:rPr>
          <w:sz w:val="28"/>
          <w:szCs w:val="28"/>
        </w:rPr>
        <w:t>vehicle costs associated with purchasing and retrofitting an accessible vehicle;</w:t>
      </w:r>
    </w:p>
    <w:p w14:paraId="0D29499D" w14:textId="77777777" w:rsidR="0006127C" w:rsidRDefault="0006127C" w:rsidP="0006127C">
      <w:pPr>
        <w:widowControl w:val="0"/>
        <w:autoSpaceDE w:val="0"/>
        <w:autoSpaceDN w:val="0"/>
        <w:adjustRightInd w:val="0"/>
        <w:spacing w:line="360" w:lineRule="auto"/>
        <w:ind w:left="2880" w:hanging="720"/>
        <w:jc w:val="both"/>
        <w:rPr>
          <w:sz w:val="28"/>
          <w:szCs w:val="28"/>
        </w:rPr>
      </w:pPr>
      <w:r w:rsidRPr="00104B9D">
        <w:rPr>
          <w:sz w:val="28"/>
          <w:szCs w:val="28"/>
        </w:rPr>
        <w:t>(B)   </w:t>
      </w:r>
      <w:r>
        <w:rPr>
          <w:sz w:val="28"/>
          <w:szCs w:val="28"/>
        </w:rPr>
        <w:tab/>
      </w:r>
      <w:r w:rsidRPr="00104B9D">
        <w:rPr>
          <w:sz w:val="28"/>
          <w:szCs w:val="28"/>
        </w:rPr>
        <w:t>costs associated with receiving training in providing accessible transportation services; and</w:t>
      </w:r>
    </w:p>
    <w:p w14:paraId="03F9B1BA" w14:textId="77777777" w:rsidR="0006127C" w:rsidRDefault="0006127C" w:rsidP="0006127C">
      <w:pPr>
        <w:widowControl w:val="0"/>
        <w:autoSpaceDE w:val="0"/>
        <w:autoSpaceDN w:val="0"/>
        <w:adjustRightInd w:val="0"/>
        <w:spacing w:line="360" w:lineRule="auto"/>
        <w:ind w:left="2880" w:hanging="720"/>
        <w:jc w:val="both"/>
        <w:rPr>
          <w:sz w:val="28"/>
          <w:szCs w:val="28"/>
        </w:rPr>
      </w:pPr>
      <w:r w:rsidRPr="00104B9D">
        <w:rPr>
          <w:sz w:val="28"/>
          <w:szCs w:val="28"/>
        </w:rPr>
        <w:t>(C)   </w:t>
      </w:r>
      <w:r>
        <w:rPr>
          <w:sz w:val="28"/>
          <w:szCs w:val="28"/>
        </w:rPr>
        <w:tab/>
      </w:r>
      <w:r w:rsidRPr="00104B9D">
        <w:rPr>
          <w:sz w:val="28"/>
          <w:szCs w:val="28"/>
        </w:rPr>
        <w:t>additional time involved in providing accessible taxicab services; or</w:t>
      </w:r>
    </w:p>
    <w:p w14:paraId="1D23EE0F" w14:textId="77777777" w:rsidR="0006127C" w:rsidRPr="00104B9D" w:rsidRDefault="0006127C" w:rsidP="0006127C">
      <w:pPr>
        <w:widowControl w:val="0"/>
        <w:autoSpaceDE w:val="0"/>
        <w:autoSpaceDN w:val="0"/>
        <w:adjustRightInd w:val="0"/>
        <w:spacing w:line="360" w:lineRule="auto"/>
        <w:ind w:left="2160" w:hanging="720"/>
        <w:jc w:val="both"/>
        <w:rPr>
          <w:sz w:val="28"/>
          <w:szCs w:val="28"/>
        </w:rPr>
      </w:pPr>
      <w:r w:rsidRPr="00104B9D">
        <w:rPr>
          <w:sz w:val="28"/>
          <w:szCs w:val="28"/>
        </w:rPr>
        <w:t>(2)   </w:t>
      </w:r>
      <w:r>
        <w:rPr>
          <w:sz w:val="28"/>
          <w:szCs w:val="28"/>
        </w:rPr>
        <w:tab/>
      </w:r>
      <w:r w:rsidRPr="00104B9D">
        <w:rPr>
          <w:sz w:val="28"/>
          <w:szCs w:val="28"/>
        </w:rPr>
        <w:t>provide incentives for improving or expanding transportation options for:</w:t>
      </w:r>
    </w:p>
    <w:p w14:paraId="067085DA" w14:textId="77777777" w:rsidR="0006127C" w:rsidRPr="00104B9D" w:rsidRDefault="0006127C" w:rsidP="0006127C">
      <w:pPr>
        <w:widowControl w:val="0"/>
        <w:autoSpaceDE w:val="0"/>
        <w:autoSpaceDN w:val="0"/>
        <w:adjustRightInd w:val="0"/>
        <w:spacing w:line="360" w:lineRule="auto"/>
        <w:ind w:left="2880" w:hanging="720"/>
        <w:jc w:val="both"/>
        <w:rPr>
          <w:sz w:val="28"/>
          <w:szCs w:val="28"/>
        </w:rPr>
      </w:pPr>
      <w:r w:rsidRPr="00104B9D">
        <w:rPr>
          <w:sz w:val="28"/>
          <w:szCs w:val="28"/>
        </w:rPr>
        <w:t>(A)   </w:t>
      </w:r>
      <w:r>
        <w:rPr>
          <w:sz w:val="28"/>
          <w:szCs w:val="28"/>
        </w:rPr>
        <w:tab/>
      </w:r>
      <w:r w:rsidRPr="00104B9D">
        <w:rPr>
          <w:sz w:val="28"/>
          <w:szCs w:val="28"/>
        </w:rPr>
        <w:t>eligible senior citizens; or</w:t>
      </w:r>
    </w:p>
    <w:p w14:paraId="25CBABDA" w14:textId="77777777" w:rsidR="0006127C" w:rsidRPr="00104B9D" w:rsidRDefault="0006127C" w:rsidP="0006127C">
      <w:pPr>
        <w:widowControl w:val="0"/>
        <w:autoSpaceDE w:val="0"/>
        <w:autoSpaceDN w:val="0"/>
        <w:adjustRightInd w:val="0"/>
        <w:spacing w:line="360" w:lineRule="auto"/>
        <w:ind w:left="2880" w:hanging="720"/>
        <w:jc w:val="both"/>
        <w:rPr>
          <w:sz w:val="28"/>
          <w:szCs w:val="28"/>
        </w:rPr>
      </w:pPr>
      <w:r w:rsidRPr="00104B9D">
        <w:rPr>
          <w:sz w:val="28"/>
          <w:szCs w:val="28"/>
        </w:rPr>
        <w:t>(B)   </w:t>
      </w:r>
      <w:r>
        <w:rPr>
          <w:sz w:val="28"/>
          <w:szCs w:val="28"/>
        </w:rPr>
        <w:tab/>
      </w:r>
      <w:r w:rsidRPr="00104B9D">
        <w:rPr>
          <w:sz w:val="28"/>
          <w:szCs w:val="28"/>
        </w:rPr>
        <w:t>persons of limited income.</w:t>
      </w:r>
    </w:p>
    <w:bookmarkEnd w:id="5"/>
    <w:p w14:paraId="118C91C1" w14:textId="77777777" w:rsidR="0006127C" w:rsidRDefault="0006127C" w:rsidP="0006127C">
      <w:pPr>
        <w:spacing w:line="360" w:lineRule="auto"/>
        <w:ind w:left="1440" w:hanging="720"/>
        <w:jc w:val="both"/>
        <w:rPr>
          <w:b/>
          <w:sz w:val="28"/>
          <w:szCs w:val="28"/>
        </w:rPr>
      </w:pPr>
      <w:r w:rsidRPr="00104B9D">
        <w:rPr>
          <w:sz w:val="28"/>
          <w:szCs w:val="28"/>
        </w:rPr>
        <w:t>(e)   </w:t>
      </w:r>
      <w:r>
        <w:rPr>
          <w:sz w:val="28"/>
          <w:szCs w:val="28"/>
        </w:rPr>
        <w:tab/>
      </w:r>
      <w:r w:rsidRPr="00104B9D">
        <w:rPr>
          <w:i/>
          <w:iCs/>
          <w:sz w:val="28"/>
          <w:szCs w:val="28"/>
        </w:rPr>
        <w:t>Disbursements from the Fund.</w:t>
      </w:r>
      <w:r w:rsidRPr="00104B9D">
        <w:rPr>
          <w:sz w:val="28"/>
          <w:szCs w:val="28"/>
        </w:rPr>
        <w:t>  The Executive must by regulation establish the procedure for determining when and how to make distributions from the Fund to taxicab owners and operators, including setting eligibility standards, imposing conditions of reimbursement, imposing a maximum amount of reimbursement, and considering timely distribution of reimbursement to taxicab owners and operators.</w:t>
      </w:r>
      <w:bookmarkEnd w:id="6"/>
      <w:r w:rsidRPr="00BE7D75">
        <w:rPr>
          <w:b/>
          <w:sz w:val="28"/>
          <w:szCs w:val="28"/>
        </w:rPr>
        <w:t>]</w:t>
      </w:r>
    </w:p>
    <w:p w14:paraId="58C05E7F" w14:textId="77777777" w:rsidR="0006127C" w:rsidRPr="00DF24D1" w:rsidRDefault="0006127C" w:rsidP="0006127C">
      <w:pPr>
        <w:widowControl w:val="0"/>
        <w:autoSpaceDE w:val="0"/>
        <w:autoSpaceDN w:val="0"/>
        <w:adjustRightInd w:val="0"/>
        <w:spacing w:line="360" w:lineRule="auto"/>
        <w:ind w:left="2160" w:hanging="720"/>
        <w:jc w:val="both"/>
        <w:rPr>
          <w:sz w:val="28"/>
          <w:szCs w:val="28"/>
          <w:u w:val="double"/>
        </w:rPr>
      </w:pPr>
      <w:r w:rsidRPr="00DF24D1">
        <w:rPr>
          <w:sz w:val="28"/>
          <w:szCs w:val="28"/>
          <w:u w:val="double"/>
        </w:rPr>
        <w:t>(1)</w:t>
      </w:r>
      <w:r w:rsidRPr="00DF24D1">
        <w:rPr>
          <w:sz w:val="28"/>
          <w:szCs w:val="28"/>
        </w:rPr>
        <w:t>   </w:t>
      </w:r>
      <w:r w:rsidRPr="00DF24D1">
        <w:rPr>
          <w:sz w:val="28"/>
          <w:szCs w:val="28"/>
        </w:rPr>
        <w:tab/>
      </w:r>
      <w:r w:rsidRPr="00DF24D1">
        <w:rPr>
          <w:sz w:val="28"/>
          <w:szCs w:val="28"/>
          <w:u w:val="double"/>
        </w:rPr>
        <w:t>offset the higher operational costs of accessible taxicab services for owners and operators including, but not limited to:</w:t>
      </w:r>
    </w:p>
    <w:p w14:paraId="66F60F9E" w14:textId="77777777" w:rsidR="0006127C" w:rsidRPr="00DF24D1" w:rsidRDefault="0006127C" w:rsidP="0006127C">
      <w:pPr>
        <w:widowControl w:val="0"/>
        <w:autoSpaceDE w:val="0"/>
        <w:autoSpaceDN w:val="0"/>
        <w:adjustRightInd w:val="0"/>
        <w:spacing w:line="360" w:lineRule="auto"/>
        <w:ind w:left="2880" w:hanging="720"/>
        <w:jc w:val="both"/>
        <w:rPr>
          <w:sz w:val="28"/>
          <w:szCs w:val="28"/>
          <w:u w:val="double"/>
        </w:rPr>
      </w:pPr>
      <w:r w:rsidRPr="00DF24D1">
        <w:rPr>
          <w:sz w:val="28"/>
          <w:szCs w:val="28"/>
          <w:u w:val="double"/>
        </w:rPr>
        <w:t>(A)</w:t>
      </w:r>
      <w:r w:rsidRPr="00DF24D1">
        <w:rPr>
          <w:sz w:val="28"/>
          <w:szCs w:val="28"/>
        </w:rPr>
        <w:t>   </w:t>
      </w:r>
      <w:r w:rsidRPr="00DF24D1">
        <w:rPr>
          <w:sz w:val="28"/>
          <w:szCs w:val="28"/>
        </w:rPr>
        <w:tab/>
      </w:r>
      <w:r w:rsidRPr="00DF24D1">
        <w:rPr>
          <w:sz w:val="28"/>
          <w:szCs w:val="28"/>
          <w:u w:val="double"/>
        </w:rPr>
        <w:t xml:space="preserve">vehicle costs associated with purchasing and retrofitting an </w:t>
      </w:r>
      <w:r w:rsidRPr="00DF24D1">
        <w:rPr>
          <w:sz w:val="28"/>
          <w:szCs w:val="28"/>
          <w:u w:val="double"/>
        </w:rPr>
        <w:lastRenderedPageBreak/>
        <w:t>accessible vehicle;</w:t>
      </w:r>
    </w:p>
    <w:p w14:paraId="08C2064E" w14:textId="77777777" w:rsidR="0006127C" w:rsidRPr="00DF24D1" w:rsidRDefault="0006127C" w:rsidP="0006127C">
      <w:pPr>
        <w:widowControl w:val="0"/>
        <w:autoSpaceDE w:val="0"/>
        <w:autoSpaceDN w:val="0"/>
        <w:adjustRightInd w:val="0"/>
        <w:spacing w:line="360" w:lineRule="auto"/>
        <w:ind w:left="2880" w:hanging="720"/>
        <w:jc w:val="both"/>
        <w:rPr>
          <w:sz w:val="28"/>
          <w:szCs w:val="28"/>
          <w:u w:val="double"/>
        </w:rPr>
      </w:pPr>
      <w:r w:rsidRPr="00DF24D1">
        <w:rPr>
          <w:sz w:val="28"/>
          <w:szCs w:val="28"/>
          <w:u w:val="double"/>
        </w:rPr>
        <w:t>(B)</w:t>
      </w:r>
      <w:r w:rsidRPr="00DF24D1">
        <w:rPr>
          <w:sz w:val="28"/>
          <w:szCs w:val="28"/>
        </w:rPr>
        <w:t>   </w:t>
      </w:r>
      <w:r w:rsidRPr="00DF24D1">
        <w:rPr>
          <w:sz w:val="28"/>
          <w:szCs w:val="28"/>
        </w:rPr>
        <w:tab/>
      </w:r>
      <w:r w:rsidRPr="00DF24D1">
        <w:rPr>
          <w:sz w:val="28"/>
          <w:szCs w:val="28"/>
          <w:u w:val="double"/>
        </w:rPr>
        <w:t>costs associated with receiving training in providing accessible transportation services; and</w:t>
      </w:r>
    </w:p>
    <w:p w14:paraId="16789303" w14:textId="77777777" w:rsidR="0006127C" w:rsidRPr="00DF24D1" w:rsidRDefault="0006127C" w:rsidP="0006127C">
      <w:pPr>
        <w:widowControl w:val="0"/>
        <w:autoSpaceDE w:val="0"/>
        <w:autoSpaceDN w:val="0"/>
        <w:adjustRightInd w:val="0"/>
        <w:spacing w:line="360" w:lineRule="auto"/>
        <w:ind w:left="2880" w:hanging="720"/>
        <w:jc w:val="both"/>
        <w:rPr>
          <w:sz w:val="28"/>
          <w:szCs w:val="28"/>
          <w:u w:val="double"/>
        </w:rPr>
      </w:pPr>
      <w:r w:rsidRPr="00DF24D1">
        <w:rPr>
          <w:sz w:val="28"/>
          <w:szCs w:val="28"/>
          <w:u w:val="double"/>
        </w:rPr>
        <w:t>(C)</w:t>
      </w:r>
      <w:r w:rsidRPr="00DF24D1">
        <w:rPr>
          <w:sz w:val="28"/>
          <w:szCs w:val="28"/>
        </w:rPr>
        <w:t>   </w:t>
      </w:r>
      <w:r w:rsidRPr="00DF24D1">
        <w:rPr>
          <w:sz w:val="28"/>
          <w:szCs w:val="28"/>
        </w:rPr>
        <w:tab/>
      </w:r>
      <w:r w:rsidRPr="00DF24D1">
        <w:rPr>
          <w:sz w:val="28"/>
          <w:szCs w:val="28"/>
          <w:u w:val="double"/>
        </w:rPr>
        <w:t>additional time involved in providing accessible taxicab services; or</w:t>
      </w:r>
    </w:p>
    <w:p w14:paraId="2AACA82B" w14:textId="77777777" w:rsidR="0006127C" w:rsidRPr="000754DB" w:rsidRDefault="0006127C" w:rsidP="0006127C">
      <w:pPr>
        <w:widowControl w:val="0"/>
        <w:autoSpaceDE w:val="0"/>
        <w:autoSpaceDN w:val="0"/>
        <w:adjustRightInd w:val="0"/>
        <w:spacing w:line="360" w:lineRule="auto"/>
        <w:ind w:left="2160" w:hanging="720"/>
        <w:jc w:val="both"/>
        <w:rPr>
          <w:sz w:val="28"/>
          <w:szCs w:val="28"/>
          <w:u w:val="double"/>
        </w:rPr>
      </w:pPr>
      <w:r w:rsidRPr="00DF24D1">
        <w:rPr>
          <w:sz w:val="28"/>
          <w:szCs w:val="28"/>
          <w:u w:val="double"/>
        </w:rPr>
        <w:t>(2)</w:t>
      </w:r>
      <w:r w:rsidRPr="00DF24D1">
        <w:rPr>
          <w:sz w:val="28"/>
          <w:szCs w:val="28"/>
        </w:rPr>
        <w:t>   </w:t>
      </w:r>
      <w:r w:rsidRPr="00DF24D1">
        <w:rPr>
          <w:sz w:val="28"/>
          <w:szCs w:val="28"/>
        </w:rPr>
        <w:tab/>
      </w:r>
      <w:r w:rsidRPr="00DF24D1">
        <w:rPr>
          <w:sz w:val="28"/>
          <w:szCs w:val="28"/>
          <w:u w:val="double"/>
        </w:rPr>
        <w:t>provide incentives</w:t>
      </w:r>
      <w:r>
        <w:rPr>
          <w:sz w:val="28"/>
          <w:szCs w:val="28"/>
          <w:u w:val="double"/>
        </w:rPr>
        <w:t xml:space="preserve"> </w:t>
      </w:r>
      <w:r w:rsidRPr="000754DB">
        <w:rPr>
          <w:sz w:val="28"/>
          <w:szCs w:val="28"/>
          <w:u w:val="double"/>
        </w:rPr>
        <w:t>or program enhancements to improve or expand transportation options for:</w:t>
      </w:r>
    </w:p>
    <w:p w14:paraId="3CBC3770" w14:textId="217DBA16" w:rsidR="0006127C" w:rsidRDefault="0006127C" w:rsidP="0006127C">
      <w:pPr>
        <w:widowControl w:val="0"/>
        <w:autoSpaceDE w:val="0"/>
        <w:autoSpaceDN w:val="0"/>
        <w:adjustRightInd w:val="0"/>
        <w:spacing w:line="360" w:lineRule="auto"/>
        <w:ind w:left="2880" w:hanging="720"/>
        <w:jc w:val="both"/>
        <w:rPr>
          <w:sz w:val="28"/>
          <w:szCs w:val="28"/>
        </w:rPr>
      </w:pPr>
      <w:r w:rsidRPr="000754DB">
        <w:rPr>
          <w:sz w:val="28"/>
          <w:szCs w:val="28"/>
          <w:u w:val="double"/>
        </w:rPr>
        <w:t>(A)</w:t>
      </w:r>
      <w:r w:rsidRPr="000754DB">
        <w:rPr>
          <w:sz w:val="28"/>
          <w:szCs w:val="28"/>
        </w:rPr>
        <w:tab/>
      </w:r>
      <w:r w:rsidRPr="000754DB">
        <w:rPr>
          <w:sz w:val="28"/>
          <w:szCs w:val="28"/>
          <w:u w:val="double"/>
        </w:rPr>
        <w:t>persons with disabilities;</w:t>
      </w:r>
    </w:p>
    <w:p w14:paraId="1BA797E9" w14:textId="77777777" w:rsidR="0006127C" w:rsidRPr="00DF24D1" w:rsidRDefault="0006127C" w:rsidP="0006127C">
      <w:pPr>
        <w:widowControl w:val="0"/>
        <w:autoSpaceDE w:val="0"/>
        <w:autoSpaceDN w:val="0"/>
        <w:adjustRightInd w:val="0"/>
        <w:spacing w:line="360" w:lineRule="auto"/>
        <w:ind w:left="2880" w:hanging="720"/>
        <w:jc w:val="both"/>
        <w:rPr>
          <w:sz w:val="28"/>
          <w:szCs w:val="28"/>
          <w:u w:val="double"/>
        </w:rPr>
      </w:pPr>
      <w:r>
        <w:rPr>
          <w:sz w:val="28"/>
          <w:szCs w:val="28"/>
          <w:u w:val="double"/>
        </w:rPr>
        <w:t>(B)</w:t>
      </w:r>
      <w:r w:rsidRPr="00B32A8B">
        <w:rPr>
          <w:sz w:val="28"/>
          <w:szCs w:val="28"/>
        </w:rPr>
        <w:tab/>
      </w:r>
      <w:r w:rsidRPr="00DF24D1">
        <w:rPr>
          <w:sz w:val="28"/>
          <w:szCs w:val="28"/>
          <w:u w:val="double"/>
        </w:rPr>
        <w:t>eligible senior citizens; or</w:t>
      </w:r>
    </w:p>
    <w:p w14:paraId="077B7F6B" w14:textId="3ECBEDA7" w:rsidR="0006127C" w:rsidRPr="00DF24D1" w:rsidRDefault="0006127C" w:rsidP="0006127C">
      <w:pPr>
        <w:widowControl w:val="0"/>
        <w:autoSpaceDE w:val="0"/>
        <w:autoSpaceDN w:val="0"/>
        <w:adjustRightInd w:val="0"/>
        <w:spacing w:line="360" w:lineRule="auto"/>
        <w:ind w:left="2880" w:hanging="720"/>
        <w:jc w:val="both"/>
        <w:rPr>
          <w:sz w:val="28"/>
          <w:szCs w:val="28"/>
          <w:u w:val="double"/>
        </w:rPr>
      </w:pPr>
      <w:r w:rsidRPr="00DF24D1">
        <w:rPr>
          <w:sz w:val="28"/>
          <w:szCs w:val="28"/>
          <w:u w:val="double"/>
        </w:rPr>
        <w:t>(</w:t>
      </w:r>
      <w:r>
        <w:rPr>
          <w:sz w:val="28"/>
          <w:szCs w:val="28"/>
          <w:u w:val="double"/>
        </w:rPr>
        <w:t>C</w:t>
      </w:r>
      <w:r w:rsidRPr="00DF24D1">
        <w:rPr>
          <w:sz w:val="28"/>
          <w:szCs w:val="28"/>
          <w:u w:val="double"/>
        </w:rPr>
        <w:t>)</w:t>
      </w:r>
      <w:r w:rsidRPr="00DF24D1">
        <w:rPr>
          <w:sz w:val="28"/>
          <w:szCs w:val="28"/>
        </w:rPr>
        <w:tab/>
      </w:r>
      <w:r w:rsidRPr="00DF24D1">
        <w:rPr>
          <w:sz w:val="28"/>
          <w:szCs w:val="28"/>
          <w:u w:val="double"/>
        </w:rPr>
        <w:t>persons of limited income.</w:t>
      </w:r>
    </w:p>
    <w:p w14:paraId="27D3E112" w14:textId="709B8D0E" w:rsidR="0006127C" w:rsidRPr="000C7A2B" w:rsidRDefault="0006127C" w:rsidP="0006127C">
      <w:pPr>
        <w:spacing w:line="360" w:lineRule="auto"/>
        <w:ind w:left="1440" w:hanging="720"/>
        <w:jc w:val="both"/>
        <w:rPr>
          <w:sz w:val="28"/>
          <w:szCs w:val="28"/>
        </w:rPr>
      </w:pPr>
      <w:r w:rsidRPr="00DF24D1">
        <w:rPr>
          <w:sz w:val="28"/>
          <w:szCs w:val="28"/>
          <w:u w:val="double"/>
        </w:rPr>
        <w:t>(e)</w:t>
      </w:r>
      <w:r w:rsidRPr="00DF24D1">
        <w:rPr>
          <w:sz w:val="28"/>
          <w:szCs w:val="28"/>
        </w:rPr>
        <w:tab/>
      </w:r>
      <w:r w:rsidRPr="00DF24D1">
        <w:rPr>
          <w:i/>
          <w:iCs/>
          <w:sz w:val="28"/>
          <w:szCs w:val="28"/>
          <w:u w:val="double"/>
        </w:rPr>
        <w:t>Disbursements from the Fund.</w:t>
      </w:r>
      <w:r w:rsidRPr="00DF24D1">
        <w:rPr>
          <w:sz w:val="28"/>
          <w:szCs w:val="28"/>
          <w:u w:val="double"/>
        </w:rPr>
        <w:t>  The Executive must by regulation establish the procedure for determining when and how to make distributions from the Fund to taxicab owners and operators, including setting eligibility standards, imposing conditions of reimbursement, imposing a maximum amount of reimbursement, and considering timely distribution of reimbursement to taxicab owners and operators.</w:t>
      </w:r>
    </w:p>
    <w:p w14:paraId="24A08094" w14:textId="5AB3258B" w:rsidR="00363D6A" w:rsidRPr="00104B9D" w:rsidRDefault="00363D6A" w:rsidP="00F91399">
      <w:pPr>
        <w:spacing w:line="360" w:lineRule="auto"/>
        <w:ind w:firstLine="720"/>
        <w:jc w:val="both"/>
        <w:rPr>
          <w:b/>
          <w:sz w:val="28"/>
          <w:szCs w:val="28"/>
        </w:rPr>
      </w:pPr>
      <w:r w:rsidRPr="00104B9D">
        <w:rPr>
          <w:b/>
          <w:sz w:val="28"/>
          <w:szCs w:val="28"/>
        </w:rPr>
        <w:t xml:space="preserve">Sec. </w:t>
      </w:r>
      <w:r w:rsidR="007011D1" w:rsidRPr="00BE7D75">
        <w:rPr>
          <w:b/>
          <w:sz w:val="28"/>
          <w:szCs w:val="28"/>
        </w:rPr>
        <w:t>2</w:t>
      </w:r>
      <w:r w:rsidRPr="00104B9D">
        <w:rPr>
          <w:b/>
          <w:sz w:val="28"/>
          <w:szCs w:val="28"/>
        </w:rPr>
        <w:t>.</w:t>
      </w:r>
      <w:r w:rsidR="004267A6">
        <w:rPr>
          <w:b/>
          <w:sz w:val="28"/>
          <w:szCs w:val="28"/>
        </w:rPr>
        <w:t xml:space="preserve">  </w:t>
      </w:r>
      <w:r w:rsidRPr="00104B9D">
        <w:rPr>
          <w:b/>
          <w:sz w:val="28"/>
          <w:szCs w:val="28"/>
        </w:rPr>
        <w:t>Expedited Effective Date.</w:t>
      </w:r>
    </w:p>
    <w:p w14:paraId="6FC9A78D" w14:textId="77777777" w:rsidR="00983870" w:rsidRDefault="00363D6A" w:rsidP="00F91399">
      <w:pPr>
        <w:spacing w:line="360" w:lineRule="auto"/>
        <w:ind w:firstLine="720"/>
        <w:jc w:val="both"/>
        <w:rPr>
          <w:sz w:val="28"/>
          <w:szCs w:val="28"/>
        </w:rPr>
        <w:sectPr w:rsidR="00983870" w:rsidSect="00983870">
          <w:pgSz w:w="12240" w:h="15840" w:code="1"/>
          <w:pgMar w:top="1440" w:right="1008" w:bottom="1440" w:left="1872" w:header="720" w:footer="720" w:gutter="0"/>
          <w:paperSrc w:first="15" w:other="15"/>
          <w:lnNumType w:countBy="1" w:restart="continuous"/>
          <w:cols w:space="720"/>
          <w:formProt w:val="0"/>
        </w:sectPr>
      </w:pPr>
      <w:r w:rsidRPr="00104B9D">
        <w:rPr>
          <w:sz w:val="28"/>
          <w:szCs w:val="28"/>
        </w:rPr>
        <w:t>The Council declares that this legislation is necessary for the immediate protection of the public interest.  This Act takes effect on the date on which it becomes law.</w:t>
      </w:r>
    </w:p>
    <w:p w14:paraId="0E1A1AB3" w14:textId="77777777" w:rsidR="00857F46" w:rsidRPr="004B762F" w:rsidRDefault="00857F46" w:rsidP="00857F46">
      <w:pPr>
        <w:keepNext/>
        <w:keepLines/>
        <w:spacing w:line="360" w:lineRule="auto"/>
      </w:pPr>
      <w:r w:rsidRPr="004B762F">
        <w:rPr>
          <w:i/>
        </w:rPr>
        <w:lastRenderedPageBreak/>
        <w:t>Approved:</w:t>
      </w:r>
    </w:p>
    <w:p w14:paraId="1A7EEBD8" w14:textId="77777777" w:rsidR="00857F46" w:rsidRPr="004B762F" w:rsidRDefault="00857F46" w:rsidP="00857F46">
      <w:pPr>
        <w:keepNext/>
        <w:keepLines/>
        <w:suppressLineNumbers/>
        <w:spacing w:line="360" w:lineRule="auto"/>
      </w:pPr>
    </w:p>
    <w:p w14:paraId="02B18E48" w14:textId="3CE4A39E" w:rsidR="003B2ACE" w:rsidRPr="00B349F8" w:rsidRDefault="003B2ACE"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10/18</w:t>
      </w:r>
      <w:r w:rsidRPr="00B349F8">
        <w:rPr>
          <w:highlight w:val="yellow"/>
        </w:rPr>
        <w:t>/18</w:t>
      </w:r>
    </w:p>
    <w:p w14:paraId="70AC03BF" w14:textId="77777777" w:rsidR="003B2ACE" w:rsidRPr="00B349F8" w:rsidRDefault="003B2ACE" w:rsidP="000C6367">
      <w:pPr>
        <w:suppressLineNumbers/>
        <w:pBdr>
          <w:top w:val="single" w:sz="6" w:space="1" w:color="auto"/>
        </w:pBdr>
        <w:spacing w:line="360" w:lineRule="auto"/>
      </w:pPr>
      <w:r w:rsidRPr="00B349F8">
        <w:t>Hans D. Riemer, President, County Council</w:t>
      </w:r>
      <w:r w:rsidRPr="00B349F8">
        <w:tab/>
      </w:r>
      <w:r w:rsidRPr="00B349F8">
        <w:tab/>
      </w:r>
      <w:r w:rsidRPr="00B349F8">
        <w:tab/>
      </w:r>
      <w:r w:rsidRPr="00B349F8">
        <w:tab/>
      </w:r>
      <w:r w:rsidRPr="00B349F8">
        <w:tab/>
        <w:t>Date</w:t>
      </w:r>
    </w:p>
    <w:p w14:paraId="12189AF2" w14:textId="77777777" w:rsidR="003B2ACE" w:rsidRPr="00B349F8" w:rsidRDefault="003B2ACE" w:rsidP="000C6367">
      <w:pPr>
        <w:keepNext/>
        <w:keepLines/>
        <w:spacing w:line="360" w:lineRule="auto"/>
      </w:pPr>
      <w:r w:rsidRPr="00B349F8">
        <w:rPr>
          <w:i/>
        </w:rPr>
        <w:t>Approved:</w:t>
      </w:r>
    </w:p>
    <w:p w14:paraId="54FCF753" w14:textId="77777777" w:rsidR="003B2ACE" w:rsidRPr="00B349F8" w:rsidRDefault="003B2ACE" w:rsidP="000C6367">
      <w:pPr>
        <w:keepNext/>
        <w:keepLines/>
        <w:suppressLineNumbers/>
        <w:spacing w:line="360" w:lineRule="auto"/>
      </w:pPr>
    </w:p>
    <w:p w14:paraId="07A91AF3" w14:textId="715676D8" w:rsidR="003B2ACE" w:rsidRPr="00B349F8" w:rsidRDefault="003B2ACE"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10/25</w:t>
      </w:r>
      <w:r w:rsidRPr="00B349F8">
        <w:rPr>
          <w:highlight w:val="yellow"/>
        </w:rPr>
        <w:t>/18</w:t>
      </w:r>
    </w:p>
    <w:p w14:paraId="7D7B900D" w14:textId="77777777" w:rsidR="003B2ACE" w:rsidRPr="00B349F8" w:rsidRDefault="003B2ACE" w:rsidP="000C6367">
      <w:pPr>
        <w:keepLines/>
        <w:suppressLineNumbers/>
        <w:pBdr>
          <w:top w:val="single" w:sz="6" w:space="1" w:color="auto"/>
        </w:pBdr>
        <w:spacing w:line="360" w:lineRule="auto"/>
      </w:pPr>
      <w:r w:rsidRPr="00B349F8">
        <w:t>Isiah Leggett, County Executive</w:t>
      </w:r>
      <w:r w:rsidRPr="00B349F8">
        <w:tab/>
      </w:r>
      <w:r w:rsidRPr="00B349F8">
        <w:tab/>
      </w:r>
      <w:r w:rsidRPr="00B349F8">
        <w:tab/>
      </w:r>
      <w:r w:rsidRPr="00B349F8">
        <w:tab/>
      </w:r>
      <w:r w:rsidRPr="00B349F8">
        <w:tab/>
      </w:r>
      <w:r w:rsidRPr="00B349F8">
        <w:tab/>
      </w:r>
      <w:r>
        <w:tab/>
      </w:r>
      <w:r w:rsidRPr="00B349F8">
        <w:t>Date</w:t>
      </w:r>
    </w:p>
    <w:p w14:paraId="08523046" w14:textId="77777777" w:rsidR="003B2ACE" w:rsidRPr="00B349F8" w:rsidRDefault="003B2ACE" w:rsidP="000C6367">
      <w:pPr>
        <w:keepNext/>
        <w:keepLines/>
        <w:spacing w:line="360" w:lineRule="auto"/>
      </w:pPr>
      <w:r w:rsidRPr="00B349F8">
        <w:rPr>
          <w:i/>
        </w:rPr>
        <w:t>This is a correct copy of Council action.</w:t>
      </w:r>
    </w:p>
    <w:p w14:paraId="5412901F" w14:textId="77777777" w:rsidR="003B2ACE" w:rsidRPr="00B349F8" w:rsidRDefault="003B2ACE" w:rsidP="000C6367">
      <w:pPr>
        <w:keepNext/>
        <w:keepLines/>
        <w:suppressLineNumbers/>
        <w:spacing w:line="360" w:lineRule="auto"/>
      </w:pPr>
    </w:p>
    <w:p w14:paraId="672FD2EC" w14:textId="5D4C711D" w:rsidR="003B2ACE" w:rsidRPr="00B349F8" w:rsidRDefault="003B2ACE" w:rsidP="000C6367">
      <w:pPr>
        <w:keepNext/>
        <w:keepLines/>
        <w:spacing w:line="360" w:lineRule="auto"/>
      </w:pPr>
      <w:r w:rsidRPr="00B349F8">
        <w:rPr>
          <w:highlight w:val="yellow"/>
        </w:rPr>
        <w:t>/s/</w:t>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sidRPr="00B349F8">
        <w:rPr>
          <w:highlight w:val="yellow"/>
        </w:rPr>
        <w:tab/>
      </w:r>
      <w:r>
        <w:rPr>
          <w:highlight w:val="yellow"/>
        </w:rPr>
        <w:t>10/30</w:t>
      </w:r>
      <w:r w:rsidRPr="00B349F8">
        <w:rPr>
          <w:highlight w:val="yellow"/>
        </w:rPr>
        <w:t>/18</w:t>
      </w:r>
    </w:p>
    <w:p w14:paraId="30BB8386" w14:textId="77777777" w:rsidR="003B2ACE" w:rsidRPr="00B349F8" w:rsidRDefault="003B2ACE" w:rsidP="000C6367">
      <w:pPr>
        <w:suppressLineNumbers/>
        <w:pBdr>
          <w:top w:val="single" w:sz="6" w:space="1" w:color="auto"/>
        </w:pBdr>
        <w:spacing w:line="360" w:lineRule="auto"/>
      </w:pPr>
      <w:r w:rsidRPr="00B349F8">
        <w:t>Megan Davey Limarzi, Esq. Clerk of the Council</w:t>
      </w:r>
      <w:r w:rsidRPr="00B349F8">
        <w:tab/>
      </w:r>
      <w:r>
        <w:tab/>
      </w:r>
      <w:r>
        <w:tab/>
      </w:r>
      <w:r>
        <w:tab/>
      </w:r>
      <w:r w:rsidRPr="00B349F8">
        <w:t>Date</w:t>
      </w:r>
    </w:p>
    <w:p w14:paraId="54874AEF" w14:textId="7DCB7E19" w:rsidR="00B64F95" w:rsidRDefault="00B64F95" w:rsidP="00857F46">
      <w:pPr>
        <w:suppressLineNumbers/>
        <w:pBdr>
          <w:top w:val="single" w:sz="6" w:space="1" w:color="auto"/>
        </w:pBdr>
        <w:spacing w:line="360" w:lineRule="auto"/>
      </w:pPr>
    </w:p>
    <w:sectPr w:rsidR="00B64F95" w:rsidSect="00983870">
      <w:pgSz w:w="12240" w:h="15840" w:code="1"/>
      <w:pgMar w:top="1440" w:right="1008" w:bottom="1440"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DCEF" w14:textId="77777777" w:rsidR="00DB691D" w:rsidRDefault="00DB691D">
      <w:r>
        <w:separator/>
      </w:r>
    </w:p>
  </w:endnote>
  <w:endnote w:type="continuationSeparator" w:id="0">
    <w:p w14:paraId="5CBAB915" w14:textId="77777777" w:rsidR="00DB691D" w:rsidRDefault="00DB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A4FF" w14:textId="3B2680AA" w:rsidR="007B202E" w:rsidRDefault="007B202E">
    <w:pPr>
      <w:tabs>
        <w:tab w:val="center" w:pos="4680"/>
        <w:tab w:val="right" w:pos="9360"/>
      </w:tabs>
    </w:pPr>
    <w:r>
      <w:tab/>
      <w:t xml:space="preserve">- </w:t>
    </w:r>
    <w:r>
      <w:fldChar w:fldCharType="begin"/>
    </w:r>
    <w:r>
      <w:instrText xml:space="preserve"> PAGE </w:instrText>
    </w:r>
    <w:r>
      <w:fldChar w:fldCharType="separate"/>
    </w:r>
    <w:r w:rsidR="006F7B71">
      <w:rPr>
        <w:noProof/>
      </w:rPr>
      <w:t>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3D649" w14:textId="77777777" w:rsidR="00DB691D" w:rsidRDefault="00DB691D">
      <w:r>
        <w:separator/>
      </w:r>
    </w:p>
  </w:footnote>
  <w:footnote w:type="continuationSeparator" w:id="0">
    <w:p w14:paraId="5AFC89E0" w14:textId="77777777" w:rsidR="00DB691D" w:rsidRDefault="00DB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FE24" w14:textId="2A3CF42A" w:rsidR="007B202E" w:rsidRDefault="00D3455B">
    <w:pPr>
      <w:pStyle w:val="Header"/>
      <w:jc w:val="right"/>
    </w:pPr>
    <w:r>
      <w:rPr>
        <w:rFonts w:ascii="Arial" w:hAnsi="Arial"/>
        <w:smallCaps/>
        <w:sz w:val="20"/>
      </w:rPr>
      <w:t xml:space="preserve">Expedited </w:t>
    </w:r>
    <w:smartTag w:uri="urn:schemas-microsoft-com:office:smarttags" w:element="stockticker">
      <w:r w:rsidR="007B202E">
        <w:rPr>
          <w:rFonts w:ascii="Arial" w:hAnsi="Arial"/>
          <w:smallCaps/>
          <w:sz w:val="20"/>
        </w:rPr>
        <w:t>Bill</w:t>
      </w:r>
    </w:smartTag>
    <w:r w:rsidR="007B202E">
      <w:rPr>
        <w:rFonts w:ascii="Arial" w:hAnsi="Arial"/>
        <w:smallCaps/>
        <w:sz w:val="20"/>
      </w:rPr>
      <w:t xml:space="preserve"> No. </w:t>
    </w:r>
    <w:r w:rsidR="006F7B71">
      <w:rPr>
        <w:rFonts w:ascii="Arial" w:hAnsi="Arial"/>
        <w:smallCaps/>
        <w:sz w:val="20"/>
      </w:rPr>
      <w:t>13-18</w:t>
    </w:r>
  </w:p>
  <w:p w14:paraId="41B86659" w14:textId="77777777" w:rsidR="007B202E" w:rsidRDefault="007B2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0895"/>
    <w:multiLevelType w:val="multilevel"/>
    <w:tmpl w:val="CB8EA6C4"/>
    <w:lvl w:ilvl="0">
      <w:start w:val="49"/>
      <w:numFmt w:val="decimal"/>
      <w:lvlText w:val="%1-"/>
      <w:lvlJc w:val="left"/>
      <w:pPr>
        <w:tabs>
          <w:tab w:val="num" w:pos="840"/>
        </w:tabs>
        <w:ind w:left="840" w:hanging="840"/>
      </w:pPr>
      <w:rPr>
        <w:rFonts w:hint="default"/>
      </w:rPr>
    </w:lvl>
    <w:lvl w:ilvl="1">
      <w:start w:val="2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4825204"/>
    <w:multiLevelType w:val="hybridMultilevel"/>
    <w:tmpl w:val="20BA02FC"/>
    <w:lvl w:ilvl="0" w:tplc="8C96BE10">
      <w:start w:val="1"/>
      <w:numFmt w:val="lowerLetter"/>
      <w:lvlText w:val="(%1)"/>
      <w:lvlJc w:val="left"/>
      <w:pPr>
        <w:ind w:left="1500" w:hanging="585"/>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29FD04D1"/>
    <w:multiLevelType w:val="hybridMultilevel"/>
    <w:tmpl w:val="B0265488"/>
    <w:lvl w:ilvl="0" w:tplc="D41CDB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710CF6"/>
    <w:multiLevelType w:val="hybridMultilevel"/>
    <w:tmpl w:val="A7947CC0"/>
    <w:lvl w:ilvl="0" w:tplc="7040BB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704F2"/>
    <w:multiLevelType w:val="hybridMultilevel"/>
    <w:tmpl w:val="E2486B02"/>
    <w:lvl w:ilvl="0" w:tplc="A3CAEB60">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A3B55"/>
    <w:multiLevelType w:val="hybridMultilevel"/>
    <w:tmpl w:val="B4C22C7A"/>
    <w:lvl w:ilvl="0" w:tplc="A31266EA">
      <w:start w:val="1"/>
      <w:numFmt w:val="lowerLetter"/>
      <w:lvlText w:val="(%1)"/>
      <w:lvlJc w:val="left"/>
      <w:pPr>
        <w:ind w:left="1245" w:hanging="525"/>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3F"/>
    <w:rsid w:val="000063ED"/>
    <w:rsid w:val="000069B1"/>
    <w:rsid w:val="000130D6"/>
    <w:rsid w:val="000323B6"/>
    <w:rsid w:val="00040986"/>
    <w:rsid w:val="00041078"/>
    <w:rsid w:val="0005176A"/>
    <w:rsid w:val="0006127C"/>
    <w:rsid w:val="00063C75"/>
    <w:rsid w:val="0008727B"/>
    <w:rsid w:val="0009685A"/>
    <w:rsid w:val="00096908"/>
    <w:rsid w:val="000A143E"/>
    <w:rsid w:val="000A4DFB"/>
    <w:rsid w:val="000B2FE7"/>
    <w:rsid w:val="000B3766"/>
    <w:rsid w:val="000B69A5"/>
    <w:rsid w:val="000C5D3F"/>
    <w:rsid w:val="000D1312"/>
    <w:rsid w:val="000F60FA"/>
    <w:rsid w:val="001015E9"/>
    <w:rsid w:val="00104B9D"/>
    <w:rsid w:val="00124C10"/>
    <w:rsid w:val="00137FD2"/>
    <w:rsid w:val="001553B5"/>
    <w:rsid w:val="001646A1"/>
    <w:rsid w:val="00166728"/>
    <w:rsid w:val="00170C78"/>
    <w:rsid w:val="00181408"/>
    <w:rsid w:val="001A7DF6"/>
    <w:rsid w:val="001B0697"/>
    <w:rsid w:val="001B3117"/>
    <w:rsid w:val="001B53ED"/>
    <w:rsid w:val="001D215E"/>
    <w:rsid w:val="001F39C0"/>
    <w:rsid w:val="001F744A"/>
    <w:rsid w:val="00201D3F"/>
    <w:rsid w:val="002020DD"/>
    <w:rsid w:val="002135C5"/>
    <w:rsid w:val="00224A24"/>
    <w:rsid w:val="002550E3"/>
    <w:rsid w:val="002708D0"/>
    <w:rsid w:val="00273334"/>
    <w:rsid w:val="002734DC"/>
    <w:rsid w:val="00282E21"/>
    <w:rsid w:val="002863EB"/>
    <w:rsid w:val="0028667B"/>
    <w:rsid w:val="002A4E1F"/>
    <w:rsid w:val="002B1D10"/>
    <w:rsid w:val="002C61FC"/>
    <w:rsid w:val="002F0C25"/>
    <w:rsid w:val="00305190"/>
    <w:rsid w:val="00317E50"/>
    <w:rsid w:val="003439E8"/>
    <w:rsid w:val="00346ACE"/>
    <w:rsid w:val="00347351"/>
    <w:rsid w:val="00350289"/>
    <w:rsid w:val="00363D6A"/>
    <w:rsid w:val="003779B4"/>
    <w:rsid w:val="00386B6C"/>
    <w:rsid w:val="00391B7B"/>
    <w:rsid w:val="00395F3F"/>
    <w:rsid w:val="003A41B3"/>
    <w:rsid w:val="003A5D81"/>
    <w:rsid w:val="003B2ACE"/>
    <w:rsid w:val="003B32AF"/>
    <w:rsid w:val="003B70EF"/>
    <w:rsid w:val="004124DB"/>
    <w:rsid w:val="004267A6"/>
    <w:rsid w:val="004314AD"/>
    <w:rsid w:val="00434F1C"/>
    <w:rsid w:val="0043778B"/>
    <w:rsid w:val="00443AED"/>
    <w:rsid w:val="004523AD"/>
    <w:rsid w:val="004607AD"/>
    <w:rsid w:val="0046352B"/>
    <w:rsid w:val="00467521"/>
    <w:rsid w:val="00473036"/>
    <w:rsid w:val="004742A1"/>
    <w:rsid w:val="004810FD"/>
    <w:rsid w:val="00486325"/>
    <w:rsid w:val="00492C9E"/>
    <w:rsid w:val="004E297F"/>
    <w:rsid w:val="004F63CA"/>
    <w:rsid w:val="00505341"/>
    <w:rsid w:val="00512D22"/>
    <w:rsid w:val="0051723D"/>
    <w:rsid w:val="005510C2"/>
    <w:rsid w:val="0057113B"/>
    <w:rsid w:val="0057455A"/>
    <w:rsid w:val="00583ED2"/>
    <w:rsid w:val="005959C2"/>
    <w:rsid w:val="005A765F"/>
    <w:rsid w:val="005B131E"/>
    <w:rsid w:val="005B4E66"/>
    <w:rsid w:val="005B4EFA"/>
    <w:rsid w:val="005C2564"/>
    <w:rsid w:val="005D1BE0"/>
    <w:rsid w:val="005D69CC"/>
    <w:rsid w:val="005D791D"/>
    <w:rsid w:val="006006CB"/>
    <w:rsid w:val="00622C68"/>
    <w:rsid w:val="00625529"/>
    <w:rsid w:val="00635A90"/>
    <w:rsid w:val="0064155F"/>
    <w:rsid w:val="006446A2"/>
    <w:rsid w:val="0064560B"/>
    <w:rsid w:val="00655AA9"/>
    <w:rsid w:val="006809B5"/>
    <w:rsid w:val="00680D9D"/>
    <w:rsid w:val="006837CD"/>
    <w:rsid w:val="00697EAE"/>
    <w:rsid w:val="006A69DE"/>
    <w:rsid w:val="006B7A35"/>
    <w:rsid w:val="006C6AC6"/>
    <w:rsid w:val="006E088D"/>
    <w:rsid w:val="006E601B"/>
    <w:rsid w:val="006F67A9"/>
    <w:rsid w:val="006F7B71"/>
    <w:rsid w:val="007003F1"/>
    <w:rsid w:val="007011D1"/>
    <w:rsid w:val="007036B3"/>
    <w:rsid w:val="00706B7B"/>
    <w:rsid w:val="00712ECB"/>
    <w:rsid w:val="00722B61"/>
    <w:rsid w:val="007309AA"/>
    <w:rsid w:val="00731139"/>
    <w:rsid w:val="00751056"/>
    <w:rsid w:val="00751CF8"/>
    <w:rsid w:val="00777611"/>
    <w:rsid w:val="00777C66"/>
    <w:rsid w:val="007A1CA3"/>
    <w:rsid w:val="007B128A"/>
    <w:rsid w:val="007B202E"/>
    <w:rsid w:val="007C347F"/>
    <w:rsid w:val="007D1F11"/>
    <w:rsid w:val="00805F66"/>
    <w:rsid w:val="0081543A"/>
    <w:rsid w:val="00830BBD"/>
    <w:rsid w:val="00832333"/>
    <w:rsid w:val="00836D1B"/>
    <w:rsid w:val="00842021"/>
    <w:rsid w:val="00857F46"/>
    <w:rsid w:val="00860B14"/>
    <w:rsid w:val="008805A9"/>
    <w:rsid w:val="0089548F"/>
    <w:rsid w:val="008D3591"/>
    <w:rsid w:val="008D3E85"/>
    <w:rsid w:val="008E1D85"/>
    <w:rsid w:val="008E670A"/>
    <w:rsid w:val="008F498E"/>
    <w:rsid w:val="008F67F4"/>
    <w:rsid w:val="009303D1"/>
    <w:rsid w:val="00933A81"/>
    <w:rsid w:val="0094371A"/>
    <w:rsid w:val="00955E45"/>
    <w:rsid w:val="00960FC7"/>
    <w:rsid w:val="00962052"/>
    <w:rsid w:val="00974088"/>
    <w:rsid w:val="00983870"/>
    <w:rsid w:val="00994CE0"/>
    <w:rsid w:val="009B2E33"/>
    <w:rsid w:val="009C4A42"/>
    <w:rsid w:val="009F20B2"/>
    <w:rsid w:val="00A039F8"/>
    <w:rsid w:val="00A06BCD"/>
    <w:rsid w:val="00A2008D"/>
    <w:rsid w:val="00A23274"/>
    <w:rsid w:val="00A267D9"/>
    <w:rsid w:val="00A46B3E"/>
    <w:rsid w:val="00A477FE"/>
    <w:rsid w:val="00A53D92"/>
    <w:rsid w:val="00A613B0"/>
    <w:rsid w:val="00A61E32"/>
    <w:rsid w:val="00AA0C66"/>
    <w:rsid w:val="00AA3AA1"/>
    <w:rsid w:val="00AB15E5"/>
    <w:rsid w:val="00AB6EC4"/>
    <w:rsid w:val="00AD5982"/>
    <w:rsid w:val="00AE05C5"/>
    <w:rsid w:val="00AE450F"/>
    <w:rsid w:val="00AE4607"/>
    <w:rsid w:val="00AE48F0"/>
    <w:rsid w:val="00AF025A"/>
    <w:rsid w:val="00B01EA9"/>
    <w:rsid w:val="00B30922"/>
    <w:rsid w:val="00B30D60"/>
    <w:rsid w:val="00B40773"/>
    <w:rsid w:val="00B41783"/>
    <w:rsid w:val="00B55857"/>
    <w:rsid w:val="00B60DA1"/>
    <w:rsid w:val="00B61EB2"/>
    <w:rsid w:val="00B64F95"/>
    <w:rsid w:val="00B67042"/>
    <w:rsid w:val="00B73999"/>
    <w:rsid w:val="00B907F1"/>
    <w:rsid w:val="00B911C9"/>
    <w:rsid w:val="00BB1A8D"/>
    <w:rsid w:val="00BC6B2C"/>
    <w:rsid w:val="00BE4FD0"/>
    <w:rsid w:val="00BE7D75"/>
    <w:rsid w:val="00BF73BB"/>
    <w:rsid w:val="00C05F4F"/>
    <w:rsid w:val="00C06115"/>
    <w:rsid w:val="00C104EC"/>
    <w:rsid w:val="00C121FE"/>
    <w:rsid w:val="00C13E8E"/>
    <w:rsid w:val="00C20FA3"/>
    <w:rsid w:val="00C50C7C"/>
    <w:rsid w:val="00C65F73"/>
    <w:rsid w:val="00C66ED2"/>
    <w:rsid w:val="00C80836"/>
    <w:rsid w:val="00CA73BA"/>
    <w:rsid w:val="00CB4888"/>
    <w:rsid w:val="00CC7BAA"/>
    <w:rsid w:val="00CD51DF"/>
    <w:rsid w:val="00CE633B"/>
    <w:rsid w:val="00CF1DDD"/>
    <w:rsid w:val="00CF78E4"/>
    <w:rsid w:val="00D0122F"/>
    <w:rsid w:val="00D079A1"/>
    <w:rsid w:val="00D13AE4"/>
    <w:rsid w:val="00D15267"/>
    <w:rsid w:val="00D25DCC"/>
    <w:rsid w:val="00D3455B"/>
    <w:rsid w:val="00D44BDD"/>
    <w:rsid w:val="00D60BDF"/>
    <w:rsid w:val="00D728D9"/>
    <w:rsid w:val="00D97D9B"/>
    <w:rsid w:val="00DA2901"/>
    <w:rsid w:val="00DB136B"/>
    <w:rsid w:val="00DB691D"/>
    <w:rsid w:val="00DC2D41"/>
    <w:rsid w:val="00DC4756"/>
    <w:rsid w:val="00DC74D2"/>
    <w:rsid w:val="00DC76D6"/>
    <w:rsid w:val="00DD1158"/>
    <w:rsid w:val="00DD22D7"/>
    <w:rsid w:val="00DD7783"/>
    <w:rsid w:val="00DF11D5"/>
    <w:rsid w:val="00DF24D1"/>
    <w:rsid w:val="00DF6D47"/>
    <w:rsid w:val="00E06283"/>
    <w:rsid w:val="00E06BD0"/>
    <w:rsid w:val="00E31E83"/>
    <w:rsid w:val="00E35472"/>
    <w:rsid w:val="00E3600C"/>
    <w:rsid w:val="00E55690"/>
    <w:rsid w:val="00E57ED0"/>
    <w:rsid w:val="00E764B7"/>
    <w:rsid w:val="00E97872"/>
    <w:rsid w:val="00EB2854"/>
    <w:rsid w:val="00EC49E8"/>
    <w:rsid w:val="00EC5776"/>
    <w:rsid w:val="00F0777A"/>
    <w:rsid w:val="00F11116"/>
    <w:rsid w:val="00F41ED4"/>
    <w:rsid w:val="00F50435"/>
    <w:rsid w:val="00F543C6"/>
    <w:rsid w:val="00F6413F"/>
    <w:rsid w:val="00F82D74"/>
    <w:rsid w:val="00F91399"/>
    <w:rsid w:val="00FA77D4"/>
    <w:rsid w:val="00FD0D3F"/>
    <w:rsid w:val="00FD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7F333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D1"/>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06BCD"/>
  </w:style>
  <w:style w:type="paragraph" w:styleId="BodyText">
    <w:name w:val="Body Text"/>
    <w:basedOn w:val="Normal"/>
    <w:rsid w:val="00A06BCD"/>
    <w:pPr>
      <w:spacing w:after="120"/>
    </w:pPr>
  </w:style>
  <w:style w:type="paragraph" w:styleId="Header">
    <w:name w:val="header"/>
    <w:basedOn w:val="Normal"/>
    <w:rsid w:val="00A06BCD"/>
    <w:pPr>
      <w:tabs>
        <w:tab w:val="center" w:pos="4320"/>
        <w:tab w:val="right" w:pos="8640"/>
      </w:tabs>
    </w:pPr>
  </w:style>
  <w:style w:type="paragraph" w:styleId="Footer">
    <w:name w:val="footer"/>
    <w:basedOn w:val="Normal"/>
    <w:rsid w:val="00A06BCD"/>
    <w:pPr>
      <w:tabs>
        <w:tab w:val="center" w:pos="4320"/>
        <w:tab w:val="right" w:pos="8640"/>
      </w:tabs>
    </w:pPr>
  </w:style>
  <w:style w:type="character" w:styleId="PageNumber">
    <w:name w:val="page number"/>
    <w:basedOn w:val="DefaultParagraphFont"/>
    <w:rsid w:val="00A06BCD"/>
  </w:style>
  <w:style w:type="paragraph" w:customStyle="1" w:styleId="Subsectiona">
    <w:name w:val="Subsection (a)"/>
    <w:basedOn w:val="Normal"/>
    <w:rsid w:val="00A06B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semiHidden/>
    <w:rsid w:val="00777C66"/>
    <w:rPr>
      <w:rFonts w:ascii="Tahoma" w:hAnsi="Tahoma" w:cs="Tahoma"/>
      <w:sz w:val="16"/>
      <w:szCs w:val="16"/>
    </w:rPr>
  </w:style>
  <w:style w:type="paragraph" w:customStyle="1" w:styleId="Paragraph1">
    <w:name w:val="Paragraph (1)"/>
    <w:basedOn w:val="Subsectiona"/>
    <w:rsid w:val="00A06BCD"/>
    <w:pPr>
      <w:ind w:left="2160" w:hanging="720"/>
    </w:pPr>
    <w:rPr>
      <w:b w:val="0"/>
    </w:rPr>
  </w:style>
  <w:style w:type="character" w:customStyle="1" w:styleId="apple-converted-space">
    <w:name w:val="apple-converted-space"/>
    <w:rsid w:val="00346ACE"/>
  </w:style>
  <w:style w:type="paragraph" w:styleId="ListParagraph">
    <w:name w:val="List Paragraph"/>
    <w:basedOn w:val="Normal"/>
    <w:uiPriority w:val="34"/>
    <w:qFormat/>
    <w:rsid w:val="00CD51DF"/>
    <w:pPr>
      <w:ind w:left="720"/>
    </w:pPr>
  </w:style>
  <w:style w:type="character" w:styleId="CommentReference">
    <w:name w:val="annotation reference"/>
    <w:uiPriority w:val="99"/>
    <w:semiHidden/>
    <w:unhideWhenUsed/>
    <w:rsid w:val="00282E21"/>
    <w:rPr>
      <w:sz w:val="16"/>
      <w:szCs w:val="16"/>
    </w:rPr>
  </w:style>
  <w:style w:type="paragraph" w:styleId="CommentText">
    <w:name w:val="annotation text"/>
    <w:basedOn w:val="Normal"/>
    <w:link w:val="CommentTextChar"/>
    <w:uiPriority w:val="99"/>
    <w:semiHidden/>
    <w:unhideWhenUsed/>
    <w:rsid w:val="00282E21"/>
    <w:rPr>
      <w:sz w:val="20"/>
    </w:rPr>
  </w:style>
  <w:style w:type="character" w:customStyle="1" w:styleId="CommentTextChar">
    <w:name w:val="Comment Text Char"/>
    <w:link w:val="CommentText"/>
    <w:uiPriority w:val="99"/>
    <w:semiHidden/>
    <w:rsid w:val="00282E21"/>
    <w:rPr>
      <w:spacing w:val="-3"/>
    </w:rPr>
  </w:style>
  <w:style w:type="paragraph" w:styleId="CommentSubject">
    <w:name w:val="annotation subject"/>
    <w:basedOn w:val="CommentText"/>
    <w:next w:val="CommentText"/>
    <w:link w:val="CommentSubjectChar"/>
    <w:uiPriority w:val="99"/>
    <w:semiHidden/>
    <w:unhideWhenUsed/>
    <w:rsid w:val="00282E21"/>
    <w:rPr>
      <w:b/>
      <w:bCs/>
    </w:rPr>
  </w:style>
  <w:style w:type="character" w:customStyle="1" w:styleId="CommentSubjectChar">
    <w:name w:val="Comment Subject Char"/>
    <w:link w:val="CommentSubject"/>
    <w:uiPriority w:val="99"/>
    <w:semiHidden/>
    <w:rsid w:val="00282E21"/>
    <w:rPr>
      <w:b/>
      <w:bCs/>
      <w:spacing w:val="-3"/>
    </w:rPr>
  </w:style>
  <w:style w:type="character" w:styleId="Hyperlink">
    <w:name w:val="Hyperlink"/>
    <w:uiPriority w:val="99"/>
    <w:semiHidden/>
    <w:unhideWhenUsed/>
    <w:rsid w:val="0046352B"/>
    <w:rPr>
      <w:color w:val="0000FF"/>
      <w:u w:val="single"/>
    </w:rPr>
  </w:style>
  <w:style w:type="paragraph" w:styleId="Revision">
    <w:name w:val="Revision"/>
    <w:hidden/>
    <w:uiPriority w:val="99"/>
    <w:semiHidden/>
    <w:rsid w:val="00B4178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383">
      <w:bodyDiv w:val="1"/>
      <w:marLeft w:val="0"/>
      <w:marRight w:val="0"/>
      <w:marTop w:val="0"/>
      <w:marBottom w:val="0"/>
      <w:divBdr>
        <w:top w:val="none" w:sz="0" w:space="0" w:color="auto"/>
        <w:left w:val="none" w:sz="0" w:space="0" w:color="auto"/>
        <w:bottom w:val="none" w:sz="0" w:space="0" w:color="auto"/>
        <w:right w:val="none" w:sz="0" w:space="0" w:color="auto"/>
      </w:divBdr>
      <w:divsChild>
        <w:div w:id="216161701">
          <w:marLeft w:val="0"/>
          <w:marRight w:val="0"/>
          <w:marTop w:val="0"/>
          <w:marBottom w:val="180"/>
          <w:divBdr>
            <w:top w:val="none" w:sz="0" w:space="0" w:color="auto"/>
            <w:left w:val="none" w:sz="0" w:space="0" w:color="auto"/>
            <w:bottom w:val="none" w:sz="0" w:space="0" w:color="auto"/>
            <w:right w:val="none" w:sz="0" w:space="0" w:color="auto"/>
          </w:divBdr>
          <w:divsChild>
            <w:div w:id="993028444">
              <w:marLeft w:val="0"/>
              <w:marRight w:val="0"/>
              <w:marTop w:val="0"/>
              <w:marBottom w:val="0"/>
              <w:divBdr>
                <w:top w:val="none" w:sz="0" w:space="0" w:color="auto"/>
                <w:left w:val="none" w:sz="0" w:space="0" w:color="auto"/>
                <w:bottom w:val="none" w:sz="0" w:space="0" w:color="auto"/>
                <w:right w:val="none" w:sz="0" w:space="0" w:color="auto"/>
              </w:divBdr>
            </w:div>
          </w:divsChild>
        </w:div>
        <w:div w:id="331958740">
          <w:marLeft w:val="0"/>
          <w:marRight w:val="0"/>
          <w:marTop w:val="0"/>
          <w:marBottom w:val="180"/>
          <w:divBdr>
            <w:top w:val="none" w:sz="0" w:space="0" w:color="auto"/>
            <w:left w:val="none" w:sz="0" w:space="0" w:color="auto"/>
            <w:bottom w:val="none" w:sz="0" w:space="0" w:color="auto"/>
            <w:right w:val="none" w:sz="0" w:space="0" w:color="auto"/>
          </w:divBdr>
          <w:divsChild>
            <w:div w:id="1281258848">
              <w:marLeft w:val="0"/>
              <w:marRight w:val="0"/>
              <w:marTop w:val="0"/>
              <w:marBottom w:val="0"/>
              <w:divBdr>
                <w:top w:val="none" w:sz="0" w:space="0" w:color="auto"/>
                <w:left w:val="none" w:sz="0" w:space="0" w:color="auto"/>
                <w:bottom w:val="none" w:sz="0" w:space="0" w:color="auto"/>
                <w:right w:val="none" w:sz="0" w:space="0" w:color="auto"/>
              </w:divBdr>
            </w:div>
          </w:divsChild>
        </w:div>
        <w:div w:id="341203436">
          <w:marLeft w:val="0"/>
          <w:marRight w:val="0"/>
          <w:marTop w:val="0"/>
          <w:marBottom w:val="180"/>
          <w:divBdr>
            <w:top w:val="none" w:sz="0" w:space="0" w:color="auto"/>
            <w:left w:val="none" w:sz="0" w:space="0" w:color="auto"/>
            <w:bottom w:val="none" w:sz="0" w:space="0" w:color="auto"/>
            <w:right w:val="none" w:sz="0" w:space="0" w:color="auto"/>
          </w:divBdr>
          <w:divsChild>
            <w:div w:id="788553041">
              <w:marLeft w:val="0"/>
              <w:marRight w:val="0"/>
              <w:marTop w:val="0"/>
              <w:marBottom w:val="0"/>
              <w:divBdr>
                <w:top w:val="none" w:sz="0" w:space="0" w:color="auto"/>
                <w:left w:val="none" w:sz="0" w:space="0" w:color="auto"/>
                <w:bottom w:val="none" w:sz="0" w:space="0" w:color="auto"/>
                <w:right w:val="none" w:sz="0" w:space="0" w:color="auto"/>
              </w:divBdr>
            </w:div>
          </w:divsChild>
        </w:div>
        <w:div w:id="702175353">
          <w:marLeft w:val="0"/>
          <w:marRight w:val="0"/>
          <w:marTop w:val="0"/>
          <w:marBottom w:val="180"/>
          <w:divBdr>
            <w:top w:val="none" w:sz="0" w:space="0" w:color="auto"/>
            <w:left w:val="none" w:sz="0" w:space="0" w:color="auto"/>
            <w:bottom w:val="none" w:sz="0" w:space="0" w:color="auto"/>
            <w:right w:val="none" w:sz="0" w:space="0" w:color="auto"/>
          </w:divBdr>
          <w:divsChild>
            <w:div w:id="945191992">
              <w:marLeft w:val="0"/>
              <w:marRight w:val="0"/>
              <w:marTop w:val="0"/>
              <w:marBottom w:val="0"/>
              <w:divBdr>
                <w:top w:val="none" w:sz="0" w:space="0" w:color="auto"/>
                <w:left w:val="none" w:sz="0" w:space="0" w:color="auto"/>
                <w:bottom w:val="none" w:sz="0" w:space="0" w:color="auto"/>
                <w:right w:val="none" w:sz="0" w:space="0" w:color="auto"/>
              </w:divBdr>
            </w:div>
          </w:divsChild>
        </w:div>
        <w:div w:id="885415015">
          <w:marLeft w:val="0"/>
          <w:marRight w:val="0"/>
          <w:marTop w:val="0"/>
          <w:marBottom w:val="180"/>
          <w:divBdr>
            <w:top w:val="none" w:sz="0" w:space="0" w:color="auto"/>
            <w:left w:val="none" w:sz="0" w:space="0" w:color="auto"/>
            <w:bottom w:val="none" w:sz="0" w:space="0" w:color="auto"/>
            <w:right w:val="none" w:sz="0" w:space="0" w:color="auto"/>
          </w:divBdr>
          <w:divsChild>
            <w:div w:id="1592079118">
              <w:marLeft w:val="0"/>
              <w:marRight w:val="0"/>
              <w:marTop w:val="0"/>
              <w:marBottom w:val="0"/>
              <w:divBdr>
                <w:top w:val="none" w:sz="0" w:space="0" w:color="auto"/>
                <w:left w:val="none" w:sz="0" w:space="0" w:color="auto"/>
                <w:bottom w:val="none" w:sz="0" w:space="0" w:color="auto"/>
                <w:right w:val="none" w:sz="0" w:space="0" w:color="auto"/>
              </w:divBdr>
            </w:div>
          </w:divsChild>
        </w:div>
        <w:div w:id="1104612418">
          <w:marLeft w:val="0"/>
          <w:marRight w:val="0"/>
          <w:marTop w:val="580"/>
          <w:marBottom w:val="280"/>
          <w:divBdr>
            <w:top w:val="none" w:sz="0" w:space="0" w:color="auto"/>
            <w:left w:val="none" w:sz="0" w:space="0" w:color="auto"/>
            <w:bottom w:val="none" w:sz="0" w:space="0" w:color="auto"/>
            <w:right w:val="none" w:sz="0" w:space="0" w:color="auto"/>
          </w:divBdr>
          <w:divsChild>
            <w:div w:id="158929025">
              <w:marLeft w:val="0"/>
              <w:marRight w:val="0"/>
              <w:marTop w:val="0"/>
              <w:marBottom w:val="0"/>
              <w:divBdr>
                <w:top w:val="none" w:sz="0" w:space="0" w:color="auto"/>
                <w:left w:val="none" w:sz="0" w:space="0" w:color="auto"/>
                <w:bottom w:val="none" w:sz="0" w:space="0" w:color="auto"/>
                <w:right w:val="none" w:sz="0" w:space="0" w:color="auto"/>
              </w:divBdr>
            </w:div>
          </w:divsChild>
        </w:div>
        <w:div w:id="1196574763">
          <w:marLeft w:val="0"/>
          <w:marRight w:val="0"/>
          <w:marTop w:val="0"/>
          <w:marBottom w:val="180"/>
          <w:divBdr>
            <w:top w:val="none" w:sz="0" w:space="0" w:color="auto"/>
            <w:left w:val="none" w:sz="0" w:space="0" w:color="auto"/>
            <w:bottom w:val="none" w:sz="0" w:space="0" w:color="auto"/>
            <w:right w:val="none" w:sz="0" w:space="0" w:color="auto"/>
          </w:divBdr>
          <w:divsChild>
            <w:div w:id="1191187943">
              <w:marLeft w:val="0"/>
              <w:marRight w:val="0"/>
              <w:marTop w:val="0"/>
              <w:marBottom w:val="0"/>
              <w:divBdr>
                <w:top w:val="none" w:sz="0" w:space="0" w:color="auto"/>
                <w:left w:val="none" w:sz="0" w:space="0" w:color="auto"/>
                <w:bottom w:val="none" w:sz="0" w:space="0" w:color="auto"/>
                <w:right w:val="none" w:sz="0" w:space="0" w:color="auto"/>
              </w:divBdr>
            </w:div>
          </w:divsChild>
        </w:div>
        <w:div w:id="1340423825">
          <w:marLeft w:val="0"/>
          <w:marRight w:val="0"/>
          <w:marTop w:val="0"/>
          <w:marBottom w:val="180"/>
          <w:divBdr>
            <w:top w:val="none" w:sz="0" w:space="0" w:color="auto"/>
            <w:left w:val="none" w:sz="0" w:space="0" w:color="auto"/>
            <w:bottom w:val="none" w:sz="0" w:space="0" w:color="auto"/>
            <w:right w:val="none" w:sz="0" w:space="0" w:color="auto"/>
          </w:divBdr>
          <w:divsChild>
            <w:div w:id="302194842">
              <w:marLeft w:val="0"/>
              <w:marRight w:val="0"/>
              <w:marTop w:val="0"/>
              <w:marBottom w:val="0"/>
              <w:divBdr>
                <w:top w:val="none" w:sz="0" w:space="0" w:color="auto"/>
                <w:left w:val="none" w:sz="0" w:space="0" w:color="auto"/>
                <w:bottom w:val="none" w:sz="0" w:space="0" w:color="auto"/>
                <w:right w:val="none" w:sz="0" w:space="0" w:color="auto"/>
              </w:divBdr>
            </w:div>
          </w:divsChild>
        </w:div>
        <w:div w:id="1392576637">
          <w:marLeft w:val="0"/>
          <w:marRight w:val="0"/>
          <w:marTop w:val="0"/>
          <w:marBottom w:val="180"/>
          <w:divBdr>
            <w:top w:val="none" w:sz="0" w:space="0" w:color="auto"/>
            <w:left w:val="none" w:sz="0" w:space="0" w:color="auto"/>
            <w:bottom w:val="none" w:sz="0" w:space="0" w:color="auto"/>
            <w:right w:val="none" w:sz="0" w:space="0" w:color="auto"/>
          </w:divBdr>
          <w:divsChild>
            <w:div w:id="1483962075">
              <w:marLeft w:val="0"/>
              <w:marRight w:val="0"/>
              <w:marTop w:val="0"/>
              <w:marBottom w:val="0"/>
              <w:divBdr>
                <w:top w:val="none" w:sz="0" w:space="0" w:color="auto"/>
                <w:left w:val="none" w:sz="0" w:space="0" w:color="auto"/>
                <w:bottom w:val="none" w:sz="0" w:space="0" w:color="auto"/>
                <w:right w:val="none" w:sz="0" w:space="0" w:color="auto"/>
              </w:divBdr>
            </w:div>
          </w:divsChild>
        </w:div>
        <w:div w:id="2044362111">
          <w:marLeft w:val="0"/>
          <w:marRight w:val="0"/>
          <w:marTop w:val="0"/>
          <w:marBottom w:val="180"/>
          <w:divBdr>
            <w:top w:val="none" w:sz="0" w:space="0" w:color="auto"/>
            <w:left w:val="none" w:sz="0" w:space="0" w:color="auto"/>
            <w:bottom w:val="none" w:sz="0" w:space="0" w:color="auto"/>
            <w:right w:val="none" w:sz="0" w:space="0" w:color="auto"/>
          </w:divBdr>
          <w:divsChild>
            <w:div w:id="723870106">
              <w:marLeft w:val="0"/>
              <w:marRight w:val="0"/>
              <w:marTop w:val="0"/>
              <w:marBottom w:val="0"/>
              <w:divBdr>
                <w:top w:val="none" w:sz="0" w:space="0" w:color="auto"/>
                <w:left w:val="none" w:sz="0" w:space="0" w:color="auto"/>
                <w:bottom w:val="none" w:sz="0" w:space="0" w:color="auto"/>
                <w:right w:val="none" w:sz="0" w:space="0" w:color="auto"/>
              </w:divBdr>
            </w:div>
          </w:divsChild>
        </w:div>
        <w:div w:id="2091079440">
          <w:marLeft w:val="0"/>
          <w:marRight w:val="0"/>
          <w:marTop w:val="0"/>
          <w:marBottom w:val="180"/>
          <w:divBdr>
            <w:top w:val="none" w:sz="0" w:space="0" w:color="auto"/>
            <w:left w:val="none" w:sz="0" w:space="0" w:color="auto"/>
            <w:bottom w:val="none" w:sz="0" w:space="0" w:color="auto"/>
            <w:right w:val="none" w:sz="0" w:space="0" w:color="auto"/>
          </w:divBdr>
          <w:divsChild>
            <w:div w:id="10518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9884">
      <w:bodyDiv w:val="1"/>
      <w:marLeft w:val="0"/>
      <w:marRight w:val="0"/>
      <w:marTop w:val="0"/>
      <w:marBottom w:val="0"/>
      <w:divBdr>
        <w:top w:val="none" w:sz="0" w:space="0" w:color="auto"/>
        <w:left w:val="none" w:sz="0" w:space="0" w:color="auto"/>
        <w:bottom w:val="none" w:sz="0" w:space="0" w:color="auto"/>
        <w:right w:val="none" w:sz="0" w:space="0" w:color="auto"/>
      </w:divBdr>
      <w:divsChild>
        <w:div w:id="71703008">
          <w:marLeft w:val="0"/>
          <w:marRight w:val="0"/>
          <w:marTop w:val="0"/>
          <w:marBottom w:val="180"/>
          <w:divBdr>
            <w:top w:val="none" w:sz="0" w:space="0" w:color="auto"/>
            <w:left w:val="none" w:sz="0" w:space="0" w:color="auto"/>
            <w:bottom w:val="none" w:sz="0" w:space="0" w:color="auto"/>
            <w:right w:val="none" w:sz="0" w:space="0" w:color="auto"/>
          </w:divBdr>
          <w:divsChild>
            <w:div w:id="1632322748">
              <w:marLeft w:val="0"/>
              <w:marRight w:val="0"/>
              <w:marTop w:val="0"/>
              <w:marBottom w:val="0"/>
              <w:divBdr>
                <w:top w:val="none" w:sz="0" w:space="0" w:color="auto"/>
                <w:left w:val="none" w:sz="0" w:space="0" w:color="auto"/>
                <w:bottom w:val="none" w:sz="0" w:space="0" w:color="auto"/>
                <w:right w:val="none" w:sz="0" w:space="0" w:color="auto"/>
              </w:divBdr>
            </w:div>
          </w:divsChild>
        </w:div>
        <w:div w:id="124468802">
          <w:marLeft w:val="0"/>
          <w:marRight w:val="0"/>
          <w:marTop w:val="0"/>
          <w:marBottom w:val="180"/>
          <w:divBdr>
            <w:top w:val="none" w:sz="0" w:space="0" w:color="auto"/>
            <w:left w:val="none" w:sz="0" w:space="0" w:color="auto"/>
            <w:bottom w:val="none" w:sz="0" w:space="0" w:color="auto"/>
            <w:right w:val="none" w:sz="0" w:space="0" w:color="auto"/>
          </w:divBdr>
          <w:divsChild>
            <w:div w:id="1008170933">
              <w:marLeft w:val="0"/>
              <w:marRight w:val="0"/>
              <w:marTop w:val="0"/>
              <w:marBottom w:val="0"/>
              <w:divBdr>
                <w:top w:val="none" w:sz="0" w:space="0" w:color="auto"/>
                <w:left w:val="none" w:sz="0" w:space="0" w:color="auto"/>
                <w:bottom w:val="none" w:sz="0" w:space="0" w:color="auto"/>
                <w:right w:val="none" w:sz="0" w:space="0" w:color="auto"/>
              </w:divBdr>
            </w:div>
          </w:divsChild>
        </w:div>
        <w:div w:id="324358585">
          <w:marLeft w:val="0"/>
          <w:marRight w:val="0"/>
          <w:marTop w:val="0"/>
          <w:marBottom w:val="180"/>
          <w:divBdr>
            <w:top w:val="none" w:sz="0" w:space="0" w:color="auto"/>
            <w:left w:val="none" w:sz="0" w:space="0" w:color="auto"/>
            <w:bottom w:val="none" w:sz="0" w:space="0" w:color="auto"/>
            <w:right w:val="none" w:sz="0" w:space="0" w:color="auto"/>
          </w:divBdr>
          <w:divsChild>
            <w:div w:id="932786090">
              <w:marLeft w:val="0"/>
              <w:marRight w:val="0"/>
              <w:marTop w:val="0"/>
              <w:marBottom w:val="0"/>
              <w:divBdr>
                <w:top w:val="none" w:sz="0" w:space="0" w:color="auto"/>
                <w:left w:val="none" w:sz="0" w:space="0" w:color="auto"/>
                <w:bottom w:val="none" w:sz="0" w:space="0" w:color="auto"/>
                <w:right w:val="none" w:sz="0" w:space="0" w:color="auto"/>
              </w:divBdr>
            </w:div>
          </w:divsChild>
        </w:div>
        <w:div w:id="636371953">
          <w:marLeft w:val="0"/>
          <w:marRight w:val="0"/>
          <w:marTop w:val="0"/>
          <w:marBottom w:val="180"/>
          <w:divBdr>
            <w:top w:val="none" w:sz="0" w:space="0" w:color="auto"/>
            <w:left w:val="none" w:sz="0" w:space="0" w:color="auto"/>
            <w:bottom w:val="none" w:sz="0" w:space="0" w:color="auto"/>
            <w:right w:val="none" w:sz="0" w:space="0" w:color="auto"/>
          </w:divBdr>
          <w:divsChild>
            <w:div w:id="253906847">
              <w:marLeft w:val="0"/>
              <w:marRight w:val="0"/>
              <w:marTop w:val="0"/>
              <w:marBottom w:val="0"/>
              <w:divBdr>
                <w:top w:val="none" w:sz="0" w:space="0" w:color="auto"/>
                <w:left w:val="none" w:sz="0" w:space="0" w:color="auto"/>
                <w:bottom w:val="none" w:sz="0" w:space="0" w:color="auto"/>
                <w:right w:val="none" w:sz="0" w:space="0" w:color="auto"/>
              </w:divBdr>
            </w:div>
          </w:divsChild>
        </w:div>
        <w:div w:id="2031489190">
          <w:marLeft w:val="0"/>
          <w:marRight w:val="0"/>
          <w:marTop w:val="0"/>
          <w:marBottom w:val="180"/>
          <w:divBdr>
            <w:top w:val="none" w:sz="0" w:space="0" w:color="auto"/>
            <w:left w:val="none" w:sz="0" w:space="0" w:color="auto"/>
            <w:bottom w:val="none" w:sz="0" w:space="0" w:color="auto"/>
            <w:right w:val="none" w:sz="0" w:space="0" w:color="auto"/>
          </w:divBdr>
          <w:divsChild>
            <w:div w:id="2013144887">
              <w:marLeft w:val="0"/>
              <w:marRight w:val="0"/>
              <w:marTop w:val="0"/>
              <w:marBottom w:val="0"/>
              <w:divBdr>
                <w:top w:val="none" w:sz="0" w:space="0" w:color="auto"/>
                <w:left w:val="none" w:sz="0" w:space="0" w:color="auto"/>
                <w:bottom w:val="none" w:sz="0" w:space="0" w:color="auto"/>
                <w:right w:val="none" w:sz="0" w:space="0" w:color="auto"/>
              </w:divBdr>
            </w:div>
          </w:divsChild>
        </w:div>
        <w:div w:id="2098284405">
          <w:marLeft w:val="0"/>
          <w:marRight w:val="0"/>
          <w:marTop w:val="0"/>
          <w:marBottom w:val="180"/>
          <w:divBdr>
            <w:top w:val="none" w:sz="0" w:space="0" w:color="auto"/>
            <w:left w:val="none" w:sz="0" w:space="0" w:color="auto"/>
            <w:bottom w:val="none" w:sz="0" w:space="0" w:color="auto"/>
            <w:right w:val="none" w:sz="0" w:space="0" w:color="auto"/>
          </w:divBdr>
          <w:divsChild>
            <w:div w:id="21257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27B6-61C3-4E5E-9B6E-D612657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5047</CharactersWithSpaces>
  <SharedDoc>false</SharedDoc>
  <HLinks>
    <vt:vector size="24" baseType="variant">
      <vt:variant>
        <vt:i4>7143483</vt:i4>
      </vt:variant>
      <vt:variant>
        <vt:i4>21</vt:i4>
      </vt:variant>
      <vt:variant>
        <vt:i4>0</vt:i4>
      </vt:variant>
      <vt:variant>
        <vt:i4>5</vt:i4>
      </vt:variant>
      <vt:variant>
        <vt:lpwstr>http://library.amlegal.com/nxt/gateway.dll?f=jumplink$jumplink_x=Advanced$jumplink_vpc=first$jumplink_xsl=querylink.xsl$jumplink_sel=title;path;content-type;home-title;item-bookmark$jumplink_d=maryland(montgom)$jumplink_q=%5bfield%20folio-destination-name:%2749-11%27%5d$jumplink_md=target-id=JD_49-11</vt:lpwstr>
      </vt:variant>
      <vt:variant>
        <vt:lpwstr/>
      </vt:variant>
      <vt:variant>
        <vt:i4>7143483</vt:i4>
      </vt:variant>
      <vt:variant>
        <vt:i4>18</vt:i4>
      </vt:variant>
      <vt:variant>
        <vt:i4>0</vt:i4>
      </vt:variant>
      <vt:variant>
        <vt:i4>5</vt:i4>
      </vt:variant>
      <vt:variant>
        <vt:lpwstr>http://library.amlegal.com/nxt/gateway.dll?f=jumplink$jumplink_x=Advanced$jumplink_vpc=first$jumplink_xsl=querylink.xsl$jumplink_sel=title;path;content-type;home-title;item-bookmark$jumplink_d=maryland(montgom)$jumplink_q=%5bfield%20folio-destination-name:%2749-33%27%5d$jumplink_md=target-id=JD_49-33</vt:lpwstr>
      </vt:variant>
      <vt:variant>
        <vt:lpwstr/>
      </vt:variant>
      <vt:variant>
        <vt:i4>7143483</vt:i4>
      </vt:variant>
      <vt:variant>
        <vt:i4>15</vt:i4>
      </vt:variant>
      <vt:variant>
        <vt:i4>0</vt:i4>
      </vt:variant>
      <vt:variant>
        <vt:i4>5</vt:i4>
      </vt:variant>
      <vt:variant>
        <vt:lpwstr>http://library.amlegal.com/nxt/gateway.dll?f=jumplink$jumplink_x=Advanced$jumplink_vpc=first$jumplink_xsl=querylink.xsl$jumplink_sel=title;path;content-type;home-title;item-bookmark$jumplink_d=maryland(montgom)$jumplink_q=%5bfield%20folio-destination-name:%2749-33%27%5d$jumplink_md=target-id=JD_49-33</vt:lpwstr>
      </vt:variant>
      <vt:variant>
        <vt:lpwstr/>
      </vt:variant>
      <vt:variant>
        <vt:i4>7143483</vt:i4>
      </vt:variant>
      <vt:variant>
        <vt:i4>12</vt:i4>
      </vt:variant>
      <vt:variant>
        <vt:i4>0</vt:i4>
      </vt:variant>
      <vt:variant>
        <vt:i4>5</vt:i4>
      </vt:variant>
      <vt:variant>
        <vt:lpwstr>http://library.amlegal.com/nxt/gateway.dll?f=jumplink$jumplink_x=Advanced$jumplink_vpc=first$jumplink_xsl=querylink.xsl$jumplink_sel=title;path;content-type;home-title;item-bookmark$jumplink_d=maryland(montgom)$jumplink_q=%5bfield%20folio-destination-name:%2749-11%27%5d$jumplink_md=target-id=JD_49-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2018-10-17T11:46:00Z</dcterms:created>
  <dcterms:modified xsi:type="dcterms:W3CDTF">2018-10-30T14:11:00Z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