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74855" w14:textId="37A6375C" w:rsidR="003C52A1" w:rsidRDefault="003C52A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Human Rights Hall of Fame 2022 Inductees </w:t>
      </w:r>
    </w:p>
    <w:p w14:paraId="60966B9B" w14:textId="77777777" w:rsidR="003C52A1" w:rsidRDefault="003C52A1">
      <w:pPr>
        <w:rPr>
          <w:rFonts w:ascii="Times New Roman" w:hAnsi="Times New Roman" w:cs="Times New Roman"/>
          <w:color w:val="000000"/>
          <w:sz w:val="24"/>
          <w:szCs w:val="24"/>
        </w:rPr>
      </w:pPr>
    </w:p>
    <w:p w14:paraId="0E984B32" w14:textId="3392656A" w:rsidR="008D6421" w:rsidRDefault="003C52A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Daryl Davis, </w:t>
      </w:r>
      <w:r w:rsidRPr="000B4229">
        <w:rPr>
          <w:rFonts w:ascii="Times New Roman" w:hAnsi="Times New Roman" w:cs="Times New Roman"/>
          <w:color w:val="000000"/>
          <w:sz w:val="24"/>
          <w:szCs w:val="24"/>
        </w:rPr>
        <w:t xml:space="preserve">Rev. Dr. Philip W. Davis Sr. (posthumously), Dr. Jeremiah Floyd, Janice Freeman, Willie Pearl Mackey King </w:t>
      </w:r>
      <w:r>
        <w:rPr>
          <w:rFonts w:ascii="Times New Roman" w:hAnsi="Times New Roman" w:cs="Times New Roman"/>
          <w:color w:val="000000"/>
          <w:sz w:val="24"/>
          <w:szCs w:val="24"/>
        </w:rPr>
        <w:t xml:space="preserve">and </w:t>
      </w:r>
      <w:r w:rsidRPr="000B4229">
        <w:rPr>
          <w:rFonts w:ascii="Times New Roman" w:hAnsi="Times New Roman" w:cs="Times New Roman"/>
          <w:color w:val="000000"/>
          <w:sz w:val="24"/>
          <w:szCs w:val="24"/>
        </w:rPr>
        <w:t xml:space="preserve">Charles L. </w:t>
      </w:r>
      <w:r>
        <w:rPr>
          <w:rFonts w:ascii="Times New Roman" w:hAnsi="Times New Roman" w:cs="Times New Roman"/>
          <w:color w:val="000000"/>
          <w:sz w:val="24"/>
          <w:szCs w:val="24"/>
        </w:rPr>
        <w:t xml:space="preserve">(Chuck) </w:t>
      </w:r>
      <w:r w:rsidRPr="000B4229">
        <w:rPr>
          <w:rFonts w:ascii="Times New Roman" w:hAnsi="Times New Roman" w:cs="Times New Roman"/>
          <w:color w:val="000000"/>
          <w:sz w:val="24"/>
          <w:szCs w:val="24"/>
        </w:rPr>
        <w:t>Short</w:t>
      </w:r>
      <w:r w:rsidR="00BB733C">
        <w:rPr>
          <w:rFonts w:ascii="Times New Roman" w:hAnsi="Times New Roman" w:cs="Times New Roman"/>
          <w:color w:val="000000"/>
          <w:sz w:val="24"/>
          <w:szCs w:val="24"/>
        </w:rPr>
        <w:t>)</w:t>
      </w:r>
    </w:p>
    <w:p w14:paraId="23B5DADF" w14:textId="77777777" w:rsidR="00BB733C" w:rsidRDefault="00BB733C">
      <w:pPr>
        <w:rPr>
          <w:rFonts w:ascii="Times New Roman" w:hAnsi="Times New Roman" w:cs="Times New Roman"/>
          <w:color w:val="000000"/>
          <w:sz w:val="24"/>
          <w:szCs w:val="24"/>
        </w:rPr>
      </w:pPr>
    </w:p>
    <w:p w14:paraId="1B3D2190" w14:textId="77777777" w:rsidR="00BB733C" w:rsidRPr="00BB733C" w:rsidRDefault="00BB733C" w:rsidP="00BB733C">
      <w:pPr>
        <w:spacing w:after="0" w:line="240" w:lineRule="auto"/>
        <w:rPr>
          <w:rFonts w:ascii="Times New Roman" w:hAnsi="Times New Roman" w:cs="Times New Roman"/>
          <w:kern w:val="0"/>
          <w:sz w:val="24"/>
          <w:szCs w:val="24"/>
          <w14:ligatures w14:val="none"/>
        </w:rPr>
      </w:pPr>
      <w:r w:rsidRPr="00BB733C">
        <w:rPr>
          <w:rFonts w:ascii="Times New Roman" w:hAnsi="Times New Roman" w:cs="Times New Roman"/>
          <w:kern w:val="0"/>
          <w:sz w:val="24"/>
          <w:szCs w:val="24"/>
          <w14:ligatures w14:val="none"/>
        </w:rPr>
        <w:t>The 2022 Montgomery County Human Rights Hall of Fame inductees are:</w:t>
      </w:r>
    </w:p>
    <w:p w14:paraId="133D471D" w14:textId="77777777" w:rsidR="00BB733C" w:rsidRPr="00BB733C" w:rsidRDefault="00BB733C" w:rsidP="00BB733C">
      <w:pPr>
        <w:spacing w:after="0" w:line="240" w:lineRule="auto"/>
        <w:rPr>
          <w:rFonts w:ascii="Times New Roman" w:hAnsi="Times New Roman" w:cs="Times New Roman"/>
          <w:kern w:val="0"/>
          <w:sz w:val="24"/>
          <w:szCs w:val="24"/>
          <w14:ligatures w14:val="none"/>
        </w:rPr>
      </w:pPr>
    </w:p>
    <w:p w14:paraId="30DDE70C" w14:textId="77777777" w:rsidR="00BB733C" w:rsidRPr="00BB733C" w:rsidRDefault="00BB733C" w:rsidP="00BB733C">
      <w:pPr>
        <w:numPr>
          <w:ilvl w:val="0"/>
          <w:numId w:val="2"/>
        </w:numPr>
        <w:spacing w:after="0" w:line="240" w:lineRule="auto"/>
        <w:contextualSpacing/>
        <w:rPr>
          <w:rFonts w:ascii="Times New Roman" w:hAnsi="Times New Roman" w:cs="Times New Roman"/>
          <w:kern w:val="0"/>
          <w:sz w:val="24"/>
          <w:szCs w:val="24"/>
          <w14:ligatures w14:val="none"/>
        </w:rPr>
      </w:pPr>
      <w:r w:rsidRPr="00BB733C">
        <w:rPr>
          <w:rFonts w:ascii="Times New Roman" w:hAnsi="Times New Roman" w:cs="Times New Roman"/>
          <w:b/>
          <w:bCs/>
          <w:color w:val="000000"/>
          <w:kern w:val="0"/>
          <w:sz w:val="24"/>
          <w:szCs w:val="24"/>
          <w14:ligatures w14:val="none"/>
        </w:rPr>
        <w:t>Daryl Davis</w:t>
      </w:r>
      <w:r w:rsidRPr="00BB733C">
        <w:rPr>
          <w:rFonts w:ascii="Times New Roman" w:hAnsi="Times New Roman" w:cs="Times New Roman"/>
          <w:color w:val="000000"/>
          <w:kern w:val="0"/>
          <w:sz w:val="24"/>
          <w:szCs w:val="24"/>
          <w14:ligatures w14:val="none"/>
        </w:rPr>
        <w:t xml:space="preserve">: A world-renown musician and author, Daryl learned </w:t>
      </w:r>
      <w:r w:rsidRPr="00BB733C">
        <w:rPr>
          <w:rFonts w:ascii="Times New Roman" w:hAnsi="Times New Roman" w:cs="Times New Roman"/>
          <w:kern w:val="0"/>
          <w:sz w:val="24"/>
          <w:szCs w:val="24"/>
          <w14:ligatures w14:val="none"/>
        </w:rPr>
        <w:t xml:space="preserve">Montgomery County had a chapter of the Ku Klux Klan, and among the many notable achievements in his life, was determined to extinguish it. Daryl got to know the leader of many chapters of the Maryland Klan. While establishing this relationship, there were times when he feared for his life.  Over time, that leader left the KKK and dissolved all his chapters in Maryland. Because of Daryl’s efforts, at least 200 KKK members abandoned the Klan and turned their robes over to Daryl. Daryl has given many presentations at the Silver Spring Civic Center, Montgomery College, OASIS, churches and synagogues, teaching people how to communicate effectively with people whom they may disagree. He uses examples of his successful dealings with the KKK and neo-Nazis. Daryl presents music with great power, but it is his work as a race reconciliatory that makes him a force. </w:t>
      </w:r>
      <w:r w:rsidRPr="00BB733C">
        <w:rPr>
          <w:rFonts w:ascii="Times New Roman" w:hAnsi="Times New Roman" w:cs="Times New Roman"/>
          <w:color w:val="202122"/>
          <w:kern w:val="0"/>
          <w:sz w:val="24"/>
          <w:szCs w:val="24"/>
          <w:shd w:val="clear" w:color="auto" w:fill="FFFFFF"/>
          <w14:ligatures w14:val="none"/>
        </w:rPr>
        <w:t>Known for his energetic style of </w:t>
      </w:r>
      <w:hyperlink r:id="rId5" w:tooltip="Boogie-woogie" w:history="1">
        <w:r w:rsidRPr="00BB733C">
          <w:rPr>
            <w:rFonts w:ascii="Times New Roman" w:hAnsi="Times New Roman" w:cs="Times New Roman"/>
            <w:color w:val="0645AD"/>
            <w:kern w:val="0"/>
            <w:sz w:val="24"/>
            <w:szCs w:val="24"/>
            <w:u w:val="single"/>
            <w:shd w:val="clear" w:color="auto" w:fill="FFFFFF"/>
            <w14:ligatures w14:val="none"/>
          </w:rPr>
          <w:t>boogie-woogie</w:t>
        </w:r>
      </w:hyperlink>
      <w:r w:rsidRPr="00BB733C">
        <w:rPr>
          <w:rFonts w:ascii="Times New Roman" w:hAnsi="Times New Roman" w:cs="Times New Roman"/>
          <w:color w:val="202122"/>
          <w:kern w:val="0"/>
          <w:sz w:val="24"/>
          <w:szCs w:val="24"/>
          <w:shd w:val="clear" w:color="auto" w:fill="FFFFFF"/>
          <w14:ligatures w14:val="none"/>
        </w:rPr>
        <w:t> piano, Mr. Davis has played with such musicians as </w:t>
      </w:r>
      <w:hyperlink r:id="rId6" w:tooltip="Chuck Berry" w:history="1">
        <w:r w:rsidRPr="00BB733C">
          <w:rPr>
            <w:rFonts w:ascii="Times New Roman" w:hAnsi="Times New Roman" w:cs="Times New Roman"/>
            <w:color w:val="0645AD"/>
            <w:kern w:val="0"/>
            <w:sz w:val="24"/>
            <w:szCs w:val="24"/>
            <w:u w:val="single"/>
            <w:shd w:val="clear" w:color="auto" w:fill="FFFFFF"/>
            <w14:ligatures w14:val="none"/>
          </w:rPr>
          <w:t>Chuck Berry</w:t>
        </w:r>
      </w:hyperlink>
      <w:r w:rsidRPr="00BB733C">
        <w:rPr>
          <w:rFonts w:ascii="Times New Roman" w:hAnsi="Times New Roman" w:cs="Times New Roman"/>
          <w:color w:val="202122"/>
          <w:kern w:val="0"/>
          <w:sz w:val="24"/>
          <w:szCs w:val="24"/>
          <w:shd w:val="clear" w:color="auto" w:fill="FFFFFF"/>
          <w14:ligatures w14:val="none"/>
        </w:rPr>
        <w:t>, </w:t>
      </w:r>
      <w:hyperlink r:id="rId7" w:tooltip="Jerry Lee Lewis" w:history="1">
        <w:r w:rsidRPr="00BB733C">
          <w:rPr>
            <w:rFonts w:ascii="Times New Roman" w:hAnsi="Times New Roman" w:cs="Times New Roman"/>
            <w:color w:val="0645AD"/>
            <w:kern w:val="0"/>
            <w:sz w:val="24"/>
            <w:szCs w:val="24"/>
            <w:u w:val="single"/>
            <w:shd w:val="clear" w:color="auto" w:fill="FFFFFF"/>
            <w14:ligatures w14:val="none"/>
          </w:rPr>
          <w:t>Jerry Lee Lewis</w:t>
        </w:r>
      </w:hyperlink>
      <w:r w:rsidRPr="00BB733C">
        <w:rPr>
          <w:rFonts w:ascii="Times New Roman" w:hAnsi="Times New Roman" w:cs="Times New Roman"/>
          <w:color w:val="202122"/>
          <w:kern w:val="0"/>
          <w:sz w:val="24"/>
          <w:szCs w:val="24"/>
          <w:shd w:val="clear" w:color="auto" w:fill="FFFFFF"/>
          <w14:ligatures w14:val="none"/>
        </w:rPr>
        <w:t>, </w:t>
      </w:r>
      <w:hyperlink r:id="rId8" w:tooltip="B. B. King" w:history="1">
        <w:r w:rsidRPr="00BB733C">
          <w:rPr>
            <w:rFonts w:ascii="Times New Roman" w:hAnsi="Times New Roman" w:cs="Times New Roman"/>
            <w:color w:val="0645AD"/>
            <w:kern w:val="0"/>
            <w:sz w:val="24"/>
            <w:szCs w:val="24"/>
            <w:u w:val="single"/>
            <w:shd w:val="clear" w:color="auto" w:fill="FFFFFF"/>
            <w14:ligatures w14:val="none"/>
          </w:rPr>
          <w:t>B. B. King</w:t>
        </w:r>
      </w:hyperlink>
      <w:r w:rsidRPr="00BB733C">
        <w:rPr>
          <w:rFonts w:ascii="Times New Roman" w:hAnsi="Times New Roman" w:cs="Times New Roman"/>
          <w:color w:val="202122"/>
          <w:kern w:val="0"/>
          <w:sz w:val="24"/>
          <w:szCs w:val="24"/>
          <w:shd w:val="clear" w:color="auto" w:fill="FFFFFF"/>
          <w14:ligatures w14:val="none"/>
        </w:rPr>
        <w:t xml:space="preserve"> and </w:t>
      </w:r>
      <w:hyperlink r:id="rId9" w:history="1">
        <w:r w:rsidRPr="00BB733C">
          <w:rPr>
            <w:rFonts w:ascii="Times New Roman" w:hAnsi="Times New Roman" w:cs="Times New Roman"/>
            <w:color w:val="4472C4" w:themeColor="accent1"/>
            <w:kern w:val="0"/>
            <w:sz w:val="24"/>
            <w:szCs w:val="24"/>
            <w:u w:val="single"/>
            <w:shd w:val="clear" w:color="auto" w:fill="FFFFFF"/>
            <w14:ligatures w14:val="none"/>
          </w:rPr>
          <w:t>Bruce Hornsby</w:t>
        </w:r>
      </w:hyperlink>
      <w:r w:rsidRPr="00BB733C">
        <w:rPr>
          <w:rFonts w:ascii="Times New Roman" w:hAnsi="Times New Roman" w:cs="Times New Roman"/>
          <w:color w:val="4472C4" w:themeColor="accent1"/>
          <w:kern w:val="0"/>
          <w:sz w:val="24"/>
          <w:szCs w:val="24"/>
          <w:shd w:val="clear" w:color="auto" w:fill="FFFFFF"/>
          <w14:ligatures w14:val="none"/>
        </w:rPr>
        <w:t>.</w:t>
      </w:r>
      <w:r w:rsidRPr="00BB733C">
        <w:rPr>
          <w:rFonts w:ascii="Times New Roman" w:hAnsi="Times New Roman" w:cs="Times New Roman"/>
          <w:color w:val="202122"/>
          <w:kern w:val="0"/>
          <w:sz w:val="24"/>
          <w:szCs w:val="24"/>
          <w:shd w:val="clear" w:color="auto" w:fill="FFFFFF"/>
          <w14:ligatures w14:val="none"/>
        </w:rPr>
        <w:t xml:space="preserve"> He was awarded the "Best Traditional Blues/R&amp;B Instrumentalist" at the 2009 Washington Area Music Awards. He is the subject of the 2016 documentary </w:t>
      </w:r>
      <w:r w:rsidRPr="00BB733C">
        <w:rPr>
          <w:rFonts w:ascii="Times New Roman" w:hAnsi="Times New Roman" w:cs="Times New Roman"/>
          <w:i/>
          <w:iCs/>
          <w:kern w:val="0"/>
          <w:sz w:val="24"/>
          <w:szCs w:val="24"/>
          <w14:ligatures w14:val="none"/>
        </w:rPr>
        <w:fldChar w:fldCharType="begin"/>
      </w:r>
      <w:r w:rsidRPr="00BB733C">
        <w:rPr>
          <w:rFonts w:ascii="Times New Roman" w:hAnsi="Times New Roman" w:cs="Times New Roman"/>
          <w:i/>
          <w:iCs/>
          <w:kern w:val="0"/>
          <w:sz w:val="24"/>
          <w:szCs w:val="24"/>
          <w14:ligatures w14:val="none"/>
        </w:rPr>
        <w:instrText xml:space="preserve"> HYPERLINK "https://www.imdb.com/title/tt5390430/" </w:instrText>
      </w:r>
      <w:r w:rsidRPr="00BB733C">
        <w:rPr>
          <w:rFonts w:ascii="Times New Roman" w:hAnsi="Times New Roman" w:cs="Times New Roman"/>
          <w:i/>
          <w:iCs/>
          <w:kern w:val="0"/>
          <w:sz w:val="24"/>
          <w:szCs w:val="24"/>
          <w14:ligatures w14:val="none"/>
        </w:rPr>
      </w:r>
      <w:r w:rsidRPr="00BB733C">
        <w:rPr>
          <w:rFonts w:ascii="Times New Roman" w:hAnsi="Times New Roman" w:cs="Times New Roman"/>
          <w:i/>
          <w:iCs/>
          <w:kern w:val="0"/>
          <w:sz w:val="24"/>
          <w:szCs w:val="24"/>
          <w14:ligatures w14:val="none"/>
        </w:rPr>
        <w:fldChar w:fldCharType="separate"/>
      </w:r>
      <w:r w:rsidRPr="00BB733C">
        <w:rPr>
          <w:rFonts w:ascii="Times New Roman" w:hAnsi="Times New Roman" w:cs="Times New Roman"/>
          <w:i/>
          <w:iCs/>
          <w:color w:val="1A0DAB"/>
          <w:kern w:val="0"/>
          <w:sz w:val="24"/>
          <w:szCs w:val="24"/>
          <w:u w:val="single"/>
          <w:shd w:val="clear" w:color="auto" w:fill="FFFFFF"/>
          <w14:ligatures w14:val="none"/>
        </w:rPr>
        <w:t xml:space="preserve">Accidental Courtesy: Daryl Davis, Race &amp; America. </w:t>
      </w:r>
      <w:r w:rsidRPr="00BB733C">
        <w:rPr>
          <w:rFonts w:ascii="Times New Roman" w:hAnsi="Times New Roman" w:cs="Times New Roman"/>
          <w:kern w:val="0"/>
          <w:sz w:val="24"/>
          <w:szCs w:val="24"/>
          <w14:ligatures w14:val="none"/>
        </w:rPr>
        <w:t>He was recently honored by Strathmore as one of its “Monuments” noting that “His artistry and bravery are an inspiration to us all.”</w:t>
      </w:r>
    </w:p>
    <w:p w14:paraId="4BF58416" w14:textId="77777777" w:rsidR="00BB733C" w:rsidRPr="00BB733C" w:rsidRDefault="00BB733C" w:rsidP="00BB733C">
      <w:pPr>
        <w:spacing w:after="0" w:line="240" w:lineRule="auto"/>
        <w:rPr>
          <w:rFonts w:ascii="Times New Roman" w:hAnsi="Times New Roman" w:cs="Times New Roman"/>
          <w:i/>
          <w:iCs/>
          <w:kern w:val="0"/>
          <w:sz w:val="24"/>
          <w:szCs w:val="24"/>
          <w14:ligatures w14:val="none"/>
        </w:rPr>
      </w:pPr>
      <w:r w:rsidRPr="00BB733C">
        <w:rPr>
          <w:rFonts w:ascii="Times New Roman" w:hAnsi="Times New Roman" w:cs="Times New Roman"/>
          <w:i/>
          <w:iCs/>
          <w:kern w:val="0"/>
          <w:sz w:val="24"/>
          <w:szCs w:val="24"/>
          <w14:ligatures w14:val="none"/>
        </w:rPr>
        <w:fldChar w:fldCharType="end"/>
      </w:r>
    </w:p>
    <w:p w14:paraId="24D919D5" w14:textId="6A578AA5" w:rsidR="00BB733C" w:rsidRPr="00BB733C" w:rsidRDefault="00BB733C" w:rsidP="00BB733C">
      <w:pPr>
        <w:numPr>
          <w:ilvl w:val="0"/>
          <w:numId w:val="2"/>
        </w:numPr>
        <w:spacing w:after="0" w:line="240" w:lineRule="auto"/>
        <w:contextualSpacing/>
        <w:rPr>
          <w:rFonts w:ascii="Times New Roman" w:hAnsi="Times New Roman" w:cs="Times New Roman"/>
          <w:kern w:val="0"/>
          <w:sz w:val="24"/>
          <w:szCs w:val="24"/>
          <w14:ligatures w14:val="none"/>
        </w:rPr>
      </w:pPr>
      <w:r w:rsidRPr="00BB733C">
        <w:rPr>
          <w:rFonts w:ascii="Times New Roman" w:hAnsi="Times New Roman" w:cs="Times New Roman"/>
          <w:b/>
          <w:bCs/>
          <w:color w:val="000000"/>
          <w:kern w:val="0"/>
          <w:sz w:val="24"/>
          <w:szCs w:val="24"/>
          <w14:ligatures w14:val="none"/>
        </w:rPr>
        <w:t>Rev. Dr. Philip W. Davis Sr.</w:t>
      </w:r>
      <w:r w:rsidRPr="00BB733C">
        <w:rPr>
          <w:rFonts w:ascii="Times New Roman" w:hAnsi="Times New Roman" w:cs="Times New Roman"/>
          <w:color w:val="000000"/>
          <w:kern w:val="0"/>
          <w:sz w:val="24"/>
          <w:szCs w:val="24"/>
          <w14:ligatures w14:val="none"/>
        </w:rPr>
        <w:t xml:space="preserve"> (inducted posthumously): The seventh of eight sons, Rev. Dr. Davis grew up in a household guided by family and faith. His faither, Rev. James William Davis, was the pastor at Mt. Calvary Baptist Church in Rockville. </w:t>
      </w:r>
      <w:r w:rsidRPr="00BB733C">
        <w:rPr>
          <w:rFonts w:ascii="Times New Roman" w:hAnsi="Times New Roman" w:cs="Times New Roman"/>
          <w:noProof/>
          <w:color w:val="000000"/>
          <w:kern w:val="0"/>
          <w:sz w:val="24"/>
          <w:szCs w:val="24"/>
          <w14:ligatures w14:val="none"/>
        </w:rPr>
        <w:t>Among the lessons he learned at an early age were to pursue a life of service and to strive to achieve inner potential. Born in 1922 in Washington, D.C., he passed away in July—shortly after his 100</w:t>
      </w:r>
      <w:r w:rsidRPr="00BB733C">
        <w:rPr>
          <w:rFonts w:ascii="Times New Roman" w:hAnsi="Times New Roman" w:cs="Times New Roman"/>
          <w:noProof/>
          <w:color w:val="000000"/>
          <w:kern w:val="0"/>
          <w:sz w:val="24"/>
          <w:szCs w:val="24"/>
          <w:vertAlign w:val="superscript"/>
          <w14:ligatures w14:val="none"/>
        </w:rPr>
        <w:t>th</w:t>
      </w:r>
      <w:r w:rsidRPr="00BB733C">
        <w:rPr>
          <w:rFonts w:ascii="Times New Roman" w:hAnsi="Times New Roman" w:cs="Times New Roman"/>
          <w:noProof/>
          <w:color w:val="000000"/>
          <w:kern w:val="0"/>
          <w:sz w:val="24"/>
          <w:szCs w:val="24"/>
          <w14:ligatures w14:val="none"/>
        </w:rPr>
        <w:t xml:space="preserve"> birthday. For most of the past century, Dr. Davis dedicated his life to helping others and working for freedom for all.</w:t>
      </w:r>
      <w:r w:rsidRPr="00BB733C">
        <w:rPr>
          <w:rFonts w:ascii="Times New Roman" w:eastAsia="Times New Roman" w:hAnsi="Times New Roman" w:cs="Times New Roman"/>
          <w:color w:val="444444"/>
          <w:kern w:val="0"/>
          <w:sz w:val="24"/>
          <w:szCs w:val="24"/>
          <w14:ligatures w14:val="none"/>
        </w:rPr>
        <w:t xml:space="preserve"> A World War II veteran, he served in New Guinea and the Philippines, achieving the rank of master sergeant. He became a contractor and an entrepreneur, who owned several businesses over the years, including 30 </w:t>
      </w:r>
      <w:r w:rsidR="0064754A" w:rsidRPr="00BB733C">
        <w:rPr>
          <w:rFonts w:ascii="Times New Roman" w:eastAsia="Times New Roman" w:hAnsi="Times New Roman" w:cs="Times New Roman"/>
          <w:color w:val="444444"/>
          <w:kern w:val="0"/>
          <w:sz w:val="24"/>
          <w:szCs w:val="24"/>
          <w14:ligatures w14:val="none"/>
        </w:rPr>
        <w:t>years</w:t>
      </w:r>
      <w:r w:rsidRPr="00BB733C">
        <w:rPr>
          <w:rFonts w:ascii="Times New Roman" w:eastAsia="Times New Roman" w:hAnsi="Times New Roman" w:cs="Times New Roman"/>
          <w:color w:val="444444"/>
          <w:kern w:val="0"/>
          <w:sz w:val="24"/>
          <w:szCs w:val="24"/>
          <w14:ligatures w14:val="none"/>
        </w:rPr>
        <w:t xml:space="preserve"> in the automotive industry. During the 1960’s, Dr. Davis participated in the Civil Rights Movement. He was arrested while walking in a protest line against a Rockville restaurant that would not serve food to Black patrons. In 1966, while working on a car, he said he received a direct message from God to “Go preach my gospel.” In 1974, he established the Inter-denominational Church of God (ICOG) and served as senior pastor for 38 years, retiring in 2012 at age 90. Among his many honors included receiving “A Key to the City of Gaithersburg” in 1989 and being awarded an honorary Doctor of Divinity from Evangel Theological Seminary in Harrisonburg, Va. </w:t>
      </w:r>
    </w:p>
    <w:p w14:paraId="37C0D20D" w14:textId="77777777" w:rsidR="00BB733C" w:rsidRPr="00BB733C" w:rsidRDefault="00BB733C" w:rsidP="00BB733C">
      <w:pPr>
        <w:spacing w:after="0" w:line="240" w:lineRule="auto"/>
        <w:ind w:left="720"/>
        <w:contextualSpacing/>
        <w:rPr>
          <w:rFonts w:ascii="Times New Roman" w:hAnsi="Times New Roman" w:cs="Times New Roman"/>
          <w:b/>
          <w:bCs/>
          <w:color w:val="000000"/>
          <w:kern w:val="0"/>
          <w:sz w:val="24"/>
          <w:szCs w:val="24"/>
          <w14:ligatures w14:val="none"/>
        </w:rPr>
      </w:pPr>
    </w:p>
    <w:p w14:paraId="7B47161C" w14:textId="77777777" w:rsidR="00BB733C" w:rsidRPr="00BB733C" w:rsidRDefault="00BB733C" w:rsidP="00BB733C">
      <w:pPr>
        <w:numPr>
          <w:ilvl w:val="0"/>
          <w:numId w:val="1"/>
        </w:numPr>
        <w:spacing w:after="0" w:line="240" w:lineRule="auto"/>
        <w:rPr>
          <w:rFonts w:ascii="Times New Roman" w:hAnsi="Times New Roman" w:cs="Times New Roman"/>
          <w:kern w:val="0"/>
          <w:sz w:val="24"/>
          <w:szCs w:val="24"/>
          <w14:ligatures w14:val="none"/>
        </w:rPr>
      </w:pPr>
      <w:r w:rsidRPr="00BB733C">
        <w:rPr>
          <w:rFonts w:ascii="Times New Roman" w:hAnsi="Times New Roman" w:cs="Times New Roman"/>
          <w:b/>
          <w:bCs/>
          <w:color w:val="000000"/>
          <w:kern w:val="0"/>
          <w:sz w:val="24"/>
          <w:szCs w:val="24"/>
          <w14:ligatures w14:val="none"/>
        </w:rPr>
        <w:lastRenderedPageBreak/>
        <w:t>Dr. Jeremiah Floyd</w:t>
      </w:r>
      <w:r w:rsidRPr="00BB733C">
        <w:rPr>
          <w:rFonts w:ascii="Times New Roman" w:hAnsi="Times New Roman" w:cs="Times New Roman"/>
          <w:color w:val="000000"/>
          <w:kern w:val="0"/>
          <w:sz w:val="24"/>
          <w:szCs w:val="24"/>
          <w14:ligatures w14:val="none"/>
        </w:rPr>
        <w:t xml:space="preserve">: </w:t>
      </w:r>
      <w:r w:rsidRPr="00BB733C">
        <w:rPr>
          <w:rFonts w:ascii="Times New Roman" w:hAnsi="Times New Roman" w:cs="Times New Roman"/>
          <w:color w:val="000000"/>
          <w:kern w:val="0"/>
          <w:sz w:val="24"/>
          <w:szCs w:val="24"/>
          <w:shd w:val="clear" w:color="auto" w:fill="FFFFFF"/>
          <w14:ligatures w14:val="none"/>
        </w:rPr>
        <w:t xml:space="preserve">Throughout his life, Dr. Floyd has been a voice for human rights and equity.  From his undergraduate years at Allen University, where he protested segregation, to his service in the military where he fought to include more African Americans in his Senior Leadership training courses, Dr. Floyd never shied from supporting human rights. He has continued to be the beacon for justice through his public service. Dr. Floyd was the third African American on the Montgomery County Board of Education.  </w:t>
      </w:r>
      <w:r w:rsidRPr="00BB733C">
        <w:rPr>
          <w:rFonts w:ascii="Times New Roman" w:hAnsi="Times New Roman" w:cs="Times New Roman"/>
          <w:kern w:val="0"/>
          <w:sz w:val="24"/>
          <w:szCs w:val="24"/>
          <w14:ligatures w14:val="none"/>
        </w:rPr>
        <w:t xml:space="preserve">Dr. Floyd supported programs that would lead to the academic success of students as the associate executive director of the National School Boards Association. Dr. Floyd has been a guiding light in Montgomery County. He has served on a myriad of committees within the community, opening the lines of discussion to ensure that diverse opinions are welcomed and included. His grasp of the challenges that Montgomery County has, and continues to have, enabled him to influence how the County moves to help ethnic minorities. Dr. Floyd served in the U.S. Air Force from 1951-1968 during which time he was the air training command senior instructor (mathematics). </w:t>
      </w:r>
      <w:r w:rsidRPr="00BB733C">
        <w:rPr>
          <w:rFonts w:ascii="Times New Roman" w:hAnsi="Times New Roman" w:cs="Times New Roman"/>
          <w:color w:val="000000"/>
          <w:kern w:val="0"/>
          <w:sz w:val="24"/>
          <w:szCs w:val="24"/>
          <w:shd w:val="clear" w:color="auto" w:fill="FFFFFF"/>
          <w14:ligatures w14:val="none"/>
        </w:rPr>
        <w:t>Presently, he is the first vice president for the Montgomery County branch of the NAACP and member of the Human Rights Commission.</w:t>
      </w:r>
    </w:p>
    <w:p w14:paraId="712824C2" w14:textId="77777777" w:rsidR="00BB733C" w:rsidRPr="00BB733C" w:rsidRDefault="00BB733C" w:rsidP="00BB733C">
      <w:pPr>
        <w:spacing w:after="0" w:line="240" w:lineRule="auto"/>
        <w:ind w:left="720"/>
        <w:rPr>
          <w:rFonts w:ascii="Times New Roman" w:hAnsi="Times New Roman" w:cs="Times New Roman"/>
          <w:kern w:val="0"/>
          <w:sz w:val="24"/>
          <w:szCs w:val="24"/>
          <w14:ligatures w14:val="none"/>
        </w:rPr>
      </w:pPr>
    </w:p>
    <w:p w14:paraId="2C171898" w14:textId="77777777" w:rsidR="00BB733C" w:rsidRPr="00BB733C" w:rsidRDefault="00BB733C" w:rsidP="00BB733C">
      <w:pPr>
        <w:numPr>
          <w:ilvl w:val="0"/>
          <w:numId w:val="1"/>
        </w:numPr>
        <w:spacing w:line="240" w:lineRule="auto"/>
        <w:rPr>
          <w:rFonts w:ascii="Times New Roman" w:eastAsia="Times New Roman" w:hAnsi="Times New Roman" w:cs="Times New Roman"/>
          <w:color w:val="111111"/>
          <w:kern w:val="0"/>
          <w:sz w:val="24"/>
          <w:szCs w:val="24"/>
          <w:shd w:val="clear" w:color="auto" w:fill="FFFFFF"/>
          <w14:ligatures w14:val="none"/>
        </w:rPr>
      </w:pPr>
      <w:r w:rsidRPr="00BB733C">
        <w:rPr>
          <w:rFonts w:ascii="Times New Roman" w:hAnsi="Times New Roman" w:cs="Times New Roman"/>
          <w:b/>
          <w:bCs/>
          <w:color w:val="000000"/>
          <w:kern w:val="0"/>
          <w:sz w:val="24"/>
          <w:szCs w:val="24"/>
          <w14:ligatures w14:val="none"/>
        </w:rPr>
        <w:t>Janice Freeman:</w:t>
      </w:r>
      <w:r w:rsidRPr="00BB733C">
        <w:rPr>
          <w:rFonts w:ascii="Times New Roman" w:hAnsi="Times New Roman" w:cs="Times New Roman"/>
          <w:color w:val="000000"/>
          <w:kern w:val="0"/>
          <w:sz w:val="24"/>
          <w:szCs w:val="24"/>
          <w14:ligatures w14:val="none"/>
        </w:rPr>
        <w:t xml:space="preserve"> </w:t>
      </w:r>
      <w:r w:rsidRPr="00BB733C">
        <w:rPr>
          <w:rFonts w:ascii="Times New Roman" w:hAnsi="Times New Roman" w:cs="Times New Roman"/>
          <w:kern w:val="0"/>
          <w:sz w:val="24"/>
          <w:szCs w:val="24"/>
          <w14:ligatures w14:val="none"/>
        </w:rPr>
        <w:t xml:space="preserve">For the past six years, Ms. Freeman has served as a Montgomery County Office of Human Rights Commissioner charged with eliminating discrimination, prejudice, intolerance and bigotry in housing, recreation, education, health, employment and public accommodations. All that she accomplished before this appointment had her well-prepared to be person who could advocate for change and fairness. Her career in commercial and residential real estate provided her with extensive experience training and counseling others in low- and moderate-income housing. In 1996, she co-founded the African American Chamber of Commerce of Montgomery County, Inc. and now serves as its president and CEO. The organization addresses the challenges faced by African American businesses due to the inequities in obtaining contracts on an even playing field. For more than 12 years, the chamber has hosted its “Celebration of Excellence Award” dinner recognizing outstanding contributions of the County’s African American leaders, with awards to businesswomen, businessmen, educators, community service and humanitarian actions. It also provides scholarships to high school and college students. She has helped owners of small minority-owned businesses with development, program planning and with obtaining State and Federal certifications. In 2000, Ms. Freeman was a co-founder and organizer of the Minority Legislative Breakfast, a collaborative annual event hosted by the African American Chamber of Commerce of Montgomery County, Inc., the Asian American Political Alliance and the Hispanic Chamber of Commerce of Montgomery County. This gathering of leaders to address priorities to State and County representatives. </w:t>
      </w:r>
    </w:p>
    <w:p w14:paraId="0D174B46" w14:textId="71630BF7" w:rsidR="00BB733C" w:rsidRPr="00BB733C" w:rsidRDefault="00BB733C" w:rsidP="00BB733C">
      <w:pPr>
        <w:numPr>
          <w:ilvl w:val="0"/>
          <w:numId w:val="1"/>
        </w:numPr>
        <w:spacing w:line="240" w:lineRule="auto"/>
        <w:rPr>
          <w:rFonts w:ascii="Times New Roman" w:eastAsia="Times New Roman" w:hAnsi="Times New Roman" w:cs="Times New Roman"/>
          <w:color w:val="111111"/>
          <w:kern w:val="0"/>
          <w:sz w:val="24"/>
          <w:szCs w:val="24"/>
          <w:shd w:val="clear" w:color="auto" w:fill="FFFFFF"/>
          <w14:ligatures w14:val="none"/>
        </w:rPr>
      </w:pPr>
      <w:r w:rsidRPr="00BB733C">
        <w:rPr>
          <w:rFonts w:ascii="Times New Roman" w:hAnsi="Times New Roman" w:cs="Times New Roman"/>
          <w:b/>
          <w:bCs/>
          <w:color w:val="000000"/>
          <w:kern w:val="0"/>
          <w:sz w:val="24"/>
          <w:szCs w:val="24"/>
          <w14:ligatures w14:val="none"/>
        </w:rPr>
        <w:t>Willie Pearl Mackey King</w:t>
      </w:r>
      <w:r w:rsidRPr="00BB733C">
        <w:rPr>
          <w:rFonts w:ascii="Times New Roman" w:hAnsi="Times New Roman" w:cs="Times New Roman"/>
          <w:color w:val="000000"/>
          <w:kern w:val="0"/>
          <w:sz w:val="24"/>
          <w:szCs w:val="24"/>
          <w14:ligatures w14:val="none"/>
        </w:rPr>
        <w:t>:</w:t>
      </w:r>
      <w:r w:rsidRPr="00BB733C">
        <w:rPr>
          <w:rFonts w:ascii="Times New Roman" w:eastAsia="Times New Roman" w:hAnsi="Times New Roman" w:cs="Times New Roman"/>
          <w:color w:val="111111"/>
          <w:kern w:val="0"/>
          <w:sz w:val="24"/>
          <w:szCs w:val="24"/>
          <w:shd w:val="clear" w:color="auto" w:fill="FFFFFF"/>
          <w14:ligatures w14:val="none"/>
        </w:rPr>
        <w:t xml:space="preserve"> A former secretary of Dr. Martin Luther King Jr.’s Southern Christian Leadership Conference who transcribed Dr. King’s “Letter from a Birmingham Jail,” Willie Pearl Mackey King knew how to decipher his writing. She was used to his sloppy cursive and large vocabulary. But his notes—smuggled from a Birmingham, Ala., jail on napkins, toilet paper, newspapers and a greasy paper bag—were extremely difficult to read. </w:t>
      </w:r>
      <w:r w:rsidRPr="00BB733C">
        <w:rPr>
          <w:rFonts w:ascii="Times New Roman" w:eastAsia="Times New Roman" w:hAnsi="Times New Roman" w:cs="Times New Roman"/>
          <w:i/>
          <w:iCs/>
          <w:color w:val="111111"/>
          <w:kern w:val="0"/>
          <w:sz w:val="24"/>
          <w:szCs w:val="24"/>
          <w:shd w:val="clear" w:color="auto" w:fill="FFFFFF"/>
          <w14:ligatures w14:val="none"/>
        </w:rPr>
        <w:t>The Dallas Morning News</w:t>
      </w:r>
      <w:r w:rsidRPr="00BB733C">
        <w:rPr>
          <w:rFonts w:ascii="Times New Roman" w:eastAsia="Times New Roman" w:hAnsi="Times New Roman" w:cs="Times New Roman"/>
          <w:color w:val="111111"/>
          <w:kern w:val="0"/>
          <w:sz w:val="24"/>
          <w:szCs w:val="24"/>
          <w:shd w:val="clear" w:color="auto" w:fill="FFFFFF"/>
          <w14:ligatures w14:val="none"/>
        </w:rPr>
        <w:t xml:space="preserve"> (</w:t>
      </w:r>
      <w:r w:rsidR="0064754A" w:rsidRPr="00BB733C">
        <w:rPr>
          <w:rFonts w:ascii="Times New Roman" w:eastAsia="Times New Roman" w:hAnsi="Times New Roman" w:cs="Times New Roman"/>
          <w:color w:val="111111"/>
          <w:kern w:val="0"/>
          <w:sz w:val="24"/>
          <w:szCs w:val="24"/>
          <w:shd w:val="clear" w:color="auto" w:fill="FFFFFF"/>
          <w14:ligatures w14:val="none"/>
        </w:rPr>
        <w:t>http://bit.ly/1GjmhAq)</w:t>
      </w:r>
      <w:r w:rsidRPr="00BB733C">
        <w:rPr>
          <w:rFonts w:ascii="Times New Roman" w:eastAsia="Times New Roman" w:hAnsi="Times New Roman" w:cs="Times New Roman"/>
          <w:color w:val="111111"/>
          <w:kern w:val="0"/>
          <w:sz w:val="24"/>
          <w:szCs w:val="24"/>
          <w:shd w:val="clear" w:color="auto" w:fill="FFFFFF"/>
          <w14:ligatures w14:val="none"/>
        </w:rPr>
        <w:t xml:space="preserve"> reported that the young secretary scattered the smudged scraps across her desk. She worked with Dr. King’s chief of staff, the Rev. Wyatt Tee Walker, to turn the notes into a cohesive reply </w:t>
      </w:r>
      <w:r w:rsidRPr="00BB733C">
        <w:rPr>
          <w:rFonts w:ascii="Times New Roman" w:eastAsia="Times New Roman" w:hAnsi="Times New Roman" w:cs="Times New Roman"/>
          <w:color w:val="111111"/>
          <w:kern w:val="0"/>
          <w:sz w:val="24"/>
          <w:szCs w:val="24"/>
          <w:shd w:val="clear" w:color="auto" w:fill="FFFFFF"/>
          <w14:ligatures w14:val="none"/>
        </w:rPr>
        <w:lastRenderedPageBreak/>
        <w:t>to white clergymen who called Dr. King’s civil rights demonstrations “unwise and untimely” in a full-page newspaper ad. Ms. Mackey, who grew up in Vidalia, Ga., knew little of King before she took a job with the Southern Christian Leadership Conference. She had quit two jobs because of racism. She left a lunch counter job on a college campus when students came in wearing blackface. She quit a food service job at a hospital when a Black co-worker had a heart attack, and no doctors or nurses would touch him. He waited for an hour on the floor of a loading dock for an ambulance to a public hospital. “I wasn’t trying to be a Civil Rights person or a protester,” Ms. Mackey said. “I wanted my job, but I didn’t want to work under those conditions.” She was 21 when she began working with Dr. King and his chief of staff, Walker. She said Walker was strict and she was terrified of him. But transcribing the letter in Birmingham was her greatest challenge. Except for a brief period, Mackey worked at the Southern Christian Leadership Conference until 1966. She spent the latter part of her career at the U.S. Equal Employment Opportunity Commission, which enforces Federal anti-discrimination laws. She is instrumental as an activist in Montgomery County’s pursuit for social justice. She has been presented with the African American Living Legend Award and the International Association of Official Human Rights Agencies’ President’s Award.</w:t>
      </w:r>
    </w:p>
    <w:p w14:paraId="51AF7DEB" w14:textId="77777777" w:rsidR="00BB733C" w:rsidRPr="00BB733C" w:rsidRDefault="00BB733C" w:rsidP="00BB733C">
      <w:pPr>
        <w:spacing w:line="240" w:lineRule="auto"/>
        <w:rPr>
          <w:rFonts w:ascii="Times New Roman" w:hAnsi="Times New Roman" w:cs="Times New Roman"/>
          <w:color w:val="002451"/>
          <w:kern w:val="0"/>
          <w:sz w:val="24"/>
          <w:szCs w:val="24"/>
          <w14:ligatures w14:val="none"/>
        </w:rPr>
      </w:pPr>
      <w:r w:rsidRPr="00BB733C">
        <w:rPr>
          <w:rFonts w:ascii="Times New Roman" w:hAnsi="Times New Roman" w:cs="Times New Roman"/>
          <w:color w:val="000000"/>
          <w:kern w:val="0"/>
          <w:sz w:val="24"/>
          <w:szCs w:val="24"/>
          <w14:ligatures w14:val="none"/>
        </w:rPr>
        <w:t xml:space="preserve"> </w:t>
      </w:r>
    </w:p>
    <w:p w14:paraId="47C63DC9" w14:textId="77777777" w:rsidR="00BB733C" w:rsidRDefault="00BB733C"/>
    <w:sectPr w:rsidR="00BB7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558A"/>
    <w:multiLevelType w:val="hybridMultilevel"/>
    <w:tmpl w:val="B1B6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351D4"/>
    <w:multiLevelType w:val="hybridMultilevel"/>
    <w:tmpl w:val="F60A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343626">
    <w:abstractNumId w:val="0"/>
  </w:num>
  <w:num w:numId="2" w16cid:durableId="148045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A1"/>
    <w:rsid w:val="003C52A1"/>
    <w:rsid w:val="005043DA"/>
    <w:rsid w:val="0064754A"/>
    <w:rsid w:val="008D6421"/>
    <w:rsid w:val="00BB733C"/>
    <w:rsid w:val="00F4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FA5A"/>
  <w15:chartTrackingRefBased/>
  <w15:docId w15:val="{F4BBB357-2A7A-4D75-B3D3-BA4C387B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_B._King" TargetMode="External"/><Relationship Id="rId3" Type="http://schemas.openxmlformats.org/officeDocument/2006/relationships/settings" Target="settings.xml"/><Relationship Id="rId7" Type="http://schemas.openxmlformats.org/officeDocument/2006/relationships/hyperlink" Target="https://en.wikipedia.org/wiki/Jerry_Lee_Lew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huck_Berry" TargetMode="External"/><Relationship Id="rId11" Type="http://schemas.openxmlformats.org/officeDocument/2006/relationships/theme" Target="theme/theme1.xml"/><Relationship Id="rId5" Type="http://schemas.openxmlformats.org/officeDocument/2006/relationships/hyperlink" Target="https://en.wikipedia.org/wiki/Boogie-woog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Bruce_Horn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1397</Words>
  <Characters>7295</Characters>
  <Application>Microsoft Office Word</Application>
  <DocSecurity>0</DocSecurity>
  <Lines>113</Lines>
  <Paragraphs>10</Paragraphs>
  <ScaleCrop>false</ScaleCrop>
  <Company>Montgomery County Government</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 James L.</dc:creator>
  <cp:keywords/>
  <dc:description/>
  <cp:lastModifiedBy>Battula, Ratna</cp:lastModifiedBy>
  <cp:revision>2</cp:revision>
  <dcterms:created xsi:type="dcterms:W3CDTF">2024-10-29T18:07:00Z</dcterms:created>
  <dcterms:modified xsi:type="dcterms:W3CDTF">2024-10-29T18:07:00Z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06f7caf5a065ecd561fff8d2a825ac9dc4bbb52df9789fd5d5d2ea252cb54d3b</vt:lpwstr>
  </property>
</Properties>
</file>