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4F618" w14:textId="02F9472D" w:rsidR="00C04EE8" w:rsidRPr="00C04EE8" w:rsidRDefault="00CF2AAD">
      <w:pPr>
        <w:rPr>
          <w:rFonts w:ascii="Times New Roman" w:eastAsia="Times New Roman" w:hAnsi="Times New Roman" w:cs="Times New Roman"/>
        </w:rPr>
      </w:pPr>
      <w:r w:rsidRPr="00C04EE8">
        <w:rPr>
          <w:noProof/>
        </w:rPr>
        <w:drawing>
          <wp:anchor distT="0" distB="0" distL="114300" distR="114300" simplePos="0" relativeHeight="251658240" behindDoc="0" locked="0" layoutInCell="1" allowOverlap="1" wp14:anchorId="1ADA5A93" wp14:editId="20CBD645">
            <wp:simplePos x="0" y="0"/>
            <wp:positionH relativeFrom="margin">
              <wp:posOffset>-47625</wp:posOffset>
            </wp:positionH>
            <wp:positionV relativeFrom="paragraph">
              <wp:posOffset>-84455</wp:posOffset>
            </wp:positionV>
            <wp:extent cx="3021965" cy="819150"/>
            <wp:effectExtent l="0" t="0" r="6985"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t="31894" b="34237"/>
                    <a:stretch/>
                  </pic:blipFill>
                  <pic:spPr bwMode="auto">
                    <a:xfrm>
                      <a:off x="0" y="0"/>
                      <a:ext cx="3021965" cy="819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2999BFF" w14:textId="7F4D0488" w:rsidR="00CF2AAD" w:rsidRDefault="00CF2AAD">
      <w:pPr>
        <w:rPr>
          <w:noProof/>
        </w:rPr>
      </w:pPr>
    </w:p>
    <w:p w14:paraId="53EE0CD8" w14:textId="77777777" w:rsidR="00CF2AAD" w:rsidRDefault="00CF2AAD"/>
    <w:p w14:paraId="48127DF6" w14:textId="07600A83" w:rsidR="00CF2AAD" w:rsidRDefault="00CF2AAD"/>
    <w:p w14:paraId="5AD0FD4F" w14:textId="77777777" w:rsidR="00CF2AAD" w:rsidRDefault="00CF2AAD"/>
    <w:p w14:paraId="7B1498CA" w14:textId="77777777" w:rsidR="00CF2AAD" w:rsidRPr="00CF2AAD" w:rsidRDefault="00CF2AAD" w:rsidP="00CF2AAD">
      <w:pPr>
        <w:rPr>
          <w:b/>
          <w:bCs/>
        </w:rPr>
      </w:pPr>
      <w:r w:rsidRPr="00CF2AAD">
        <w:rPr>
          <w:b/>
          <w:bCs/>
        </w:rPr>
        <w:t>Virtual Networking and Sharing Session on Nonprofit Need during COVID-19 Pandemic</w:t>
      </w:r>
    </w:p>
    <w:p w14:paraId="7E15D049" w14:textId="0261FFFB" w:rsidR="00CF2AAD" w:rsidRPr="00CF2AAD" w:rsidRDefault="00CF2AAD" w:rsidP="00CF2AAD">
      <w:pPr>
        <w:rPr>
          <w:b/>
          <w:bCs/>
        </w:rPr>
      </w:pPr>
      <w:r w:rsidRPr="00CF2AAD">
        <w:rPr>
          <w:b/>
          <w:bCs/>
        </w:rPr>
        <w:t xml:space="preserve">April 30, </w:t>
      </w:r>
      <w:r w:rsidRPr="00CF2AAD">
        <w:rPr>
          <w:b/>
          <w:bCs/>
        </w:rPr>
        <w:t xml:space="preserve">2020 </w:t>
      </w:r>
    </w:p>
    <w:p w14:paraId="04A5E607" w14:textId="77777777" w:rsidR="00CF2AAD" w:rsidRDefault="00CF2AAD" w:rsidP="00CF2AAD"/>
    <w:p w14:paraId="1CA564FC" w14:textId="1E8B726C" w:rsidR="00CF2AAD" w:rsidRDefault="00CF2AAD">
      <w:r w:rsidRPr="00CF2AAD">
        <w:t xml:space="preserve">This session was an opportunity for nonprofit and agency partners to talk about their current challenges as well as successes since COVID-19 in engaging with their volunteers and moving to virtual volunteerism and limited and responsible socially-distance volunteerism. Many shared real examples of how organizations are adapting to change. Many are using communications vehicles such as surveys, e-newsletters, regular virtual calls or monthly reports to stay in touch with volunteers. Some have created webinars and online training for volunteers, virtual </w:t>
      </w:r>
      <w:proofErr w:type="spellStart"/>
      <w:r w:rsidRPr="00CF2AAD">
        <w:t>Powerpoint</w:t>
      </w:r>
      <w:proofErr w:type="spellEnd"/>
      <w:r w:rsidRPr="00CF2AAD">
        <w:t xml:space="preserve"> presentations for learning and onboarding, and webinars and online trainings. Challenges were reported on how to give volunteers the social activities and experiences that made them interested in volunteering in the first place, and getting comfortable with additional collaborative </w:t>
      </w:r>
      <w:r w:rsidRPr="00CF2AAD">
        <w:t>technology</w:t>
      </w:r>
      <w:r w:rsidRPr="00CF2AAD">
        <w:t xml:space="preserve"> </w:t>
      </w:r>
      <w:bookmarkStart w:id="0" w:name="_GoBack"/>
      <w:bookmarkEnd w:id="0"/>
      <w:r w:rsidRPr="00CF2AAD">
        <w:t xml:space="preserve">platforms.  </w:t>
      </w:r>
    </w:p>
    <w:p w14:paraId="2E521BA3" w14:textId="77777777" w:rsidR="00CF2AAD" w:rsidRDefault="00CF2AAD"/>
    <w:p w14:paraId="21534B38" w14:textId="5930EABB" w:rsidR="00CF2AAD" w:rsidRPr="00CF2AAD" w:rsidRDefault="00CF2AAD">
      <w:pPr>
        <w:rPr>
          <w:b/>
          <w:bCs/>
        </w:rPr>
      </w:pPr>
      <w:r w:rsidRPr="00CF2AAD">
        <w:rPr>
          <w:b/>
          <w:bCs/>
        </w:rPr>
        <w:t>Using Volunteers Virtually</w:t>
      </w:r>
    </w:p>
    <w:p w14:paraId="4347661D" w14:textId="77777777" w:rsidR="00CF2AAD" w:rsidRDefault="00CF2AAD"/>
    <w:p w14:paraId="6F194AE9" w14:textId="44A9DB1B" w:rsidR="00B53DE2" w:rsidRDefault="00475A7A">
      <w:r>
        <w:t>Here are some of the ways you might use your existing volunteers effectively, particularly if you know their skill areas.</w:t>
      </w:r>
      <w:r w:rsidR="00B53DE2">
        <w:t xml:space="preserve"> What areas do you most need help with?  this might be a good time to create a list of needs. If you have an existing volunteer pool, how well do you know their untapped skills? If you need new volunteers, remember to reach out to the Montgomery County Volunteer Center to post your need. </w:t>
      </w:r>
    </w:p>
    <w:p w14:paraId="4369C4E5" w14:textId="4BB350A5" w:rsidR="00475A7A" w:rsidRDefault="00475A7A"/>
    <w:p w14:paraId="3929A069" w14:textId="51E58A31" w:rsidR="00475A7A" w:rsidRPr="00B53DE2" w:rsidRDefault="00475A7A">
      <w:pPr>
        <w:rPr>
          <w:rFonts w:cs="Times New Roman (Body CS)"/>
          <w:b/>
          <w:bCs/>
          <w:sz w:val="20"/>
        </w:rPr>
      </w:pPr>
      <w:r w:rsidRPr="00B53DE2">
        <w:rPr>
          <w:rFonts w:cs="Times New Roman (Body CS)"/>
          <w:b/>
          <w:bCs/>
          <w:sz w:val="20"/>
        </w:rPr>
        <w:t>Writing</w:t>
      </w:r>
    </w:p>
    <w:p w14:paraId="6DF36C24" w14:textId="7E59158E" w:rsidR="00475A7A" w:rsidRPr="00B53DE2" w:rsidRDefault="00475A7A">
      <w:pPr>
        <w:rPr>
          <w:rFonts w:cs="Times New Roman (Body CS)"/>
          <w:sz w:val="20"/>
        </w:rPr>
      </w:pPr>
      <w:r w:rsidRPr="00B53DE2">
        <w:rPr>
          <w:rFonts w:cs="Times New Roman (Body CS)"/>
          <w:sz w:val="20"/>
        </w:rPr>
        <w:t>Copy, content for website</w:t>
      </w:r>
    </w:p>
    <w:p w14:paraId="4D507D72" w14:textId="77777777" w:rsidR="00475A7A" w:rsidRPr="00B53DE2" w:rsidRDefault="00475A7A">
      <w:pPr>
        <w:rPr>
          <w:rFonts w:cs="Times New Roman (Body CS)"/>
          <w:sz w:val="20"/>
        </w:rPr>
      </w:pPr>
      <w:r w:rsidRPr="00B53DE2">
        <w:rPr>
          <w:rFonts w:cs="Times New Roman (Body CS)"/>
          <w:sz w:val="20"/>
        </w:rPr>
        <w:t>Responding to emails</w:t>
      </w:r>
    </w:p>
    <w:p w14:paraId="3A9CEFAF" w14:textId="615EA0D2" w:rsidR="00475A7A" w:rsidRPr="00B53DE2" w:rsidRDefault="00475A7A">
      <w:pPr>
        <w:rPr>
          <w:rFonts w:cs="Times New Roman (Body CS)"/>
          <w:sz w:val="20"/>
        </w:rPr>
      </w:pPr>
      <w:r w:rsidRPr="00B53DE2">
        <w:rPr>
          <w:rFonts w:cs="Times New Roman (Body CS)"/>
          <w:sz w:val="20"/>
        </w:rPr>
        <w:t xml:space="preserve">Help with </w:t>
      </w:r>
      <w:proofErr w:type="spellStart"/>
      <w:r w:rsidRPr="00B53DE2">
        <w:rPr>
          <w:rFonts w:cs="Times New Roman (Body CS)"/>
          <w:sz w:val="20"/>
        </w:rPr>
        <w:t>grantwriting</w:t>
      </w:r>
      <w:proofErr w:type="spellEnd"/>
      <w:r w:rsidRPr="00B53DE2">
        <w:rPr>
          <w:rFonts w:cs="Times New Roman (Body CS)"/>
          <w:sz w:val="20"/>
        </w:rPr>
        <w:t>/documentation</w:t>
      </w:r>
    </w:p>
    <w:p w14:paraId="5966A96A" w14:textId="49AD79D3" w:rsidR="00475A7A" w:rsidRPr="00B53DE2" w:rsidRDefault="00475A7A">
      <w:pPr>
        <w:rPr>
          <w:rFonts w:cs="Times New Roman (Body CS)"/>
          <w:sz w:val="20"/>
        </w:rPr>
      </w:pPr>
      <w:r w:rsidRPr="00B53DE2">
        <w:rPr>
          <w:rFonts w:cs="Times New Roman (Body CS)"/>
          <w:sz w:val="20"/>
        </w:rPr>
        <w:t>Press releases, social media</w:t>
      </w:r>
    </w:p>
    <w:p w14:paraId="1F277762" w14:textId="54A8B121" w:rsidR="00475A7A" w:rsidRPr="00B53DE2" w:rsidRDefault="00475A7A">
      <w:pPr>
        <w:rPr>
          <w:rFonts w:cs="Times New Roman (Body CS)"/>
          <w:sz w:val="20"/>
        </w:rPr>
      </w:pPr>
      <w:r w:rsidRPr="00B53DE2">
        <w:rPr>
          <w:rFonts w:cs="Times New Roman (Body CS)"/>
          <w:sz w:val="20"/>
        </w:rPr>
        <w:t xml:space="preserve">Thank </w:t>
      </w:r>
      <w:proofErr w:type="gramStart"/>
      <w:r w:rsidRPr="00B53DE2">
        <w:rPr>
          <w:rFonts w:cs="Times New Roman (Body CS)"/>
          <w:sz w:val="20"/>
        </w:rPr>
        <w:t>you letters</w:t>
      </w:r>
      <w:proofErr w:type="gramEnd"/>
      <w:r w:rsidRPr="00B53DE2">
        <w:rPr>
          <w:rFonts w:cs="Times New Roman (Body CS)"/>
          <w:sz w:val="20"/>
        </w:rPr>
        <w:t>; thank you calls to donors</w:t>
      </w:r>
    </w:p>
    <w:p w14:paraId="66A01980" w14:textId="1E8CC36B" w:rsidR="00B53DE2" w:rsidRPr="00B53DE2" w:rsidRDefault="00B53DE2">
      <w:pPr>
        <w:rPr>
          <w:rFonts w:cs="Times New Roman (Body CS)"/>
          <w:sz w:val="20"/>
        </w:rPr>
      </w:pPr>
      <w:r w:rsidRPr="00B53DE2">
        <w:rPr>
          <w:rFonts w:cs="Times New Roman (Body CS)"/>
          <w:sz w:val="20"/>
        </w:rPr>
        <w:t>Electronic annual report</w:t>
      </w:r>
    </w:p>
    <w:p w14:paraId="1ACCDE2C" w14:textId="4073EB2B" w:rsidR="00B53DE2" w:rsidRPr="00B53DE2" w:rsidRDefault="00B53DE2">
      <w:pPr>
        <w:rPr>
          <w:rFonts w:cs="Times New Roman (Body CS)"/>
          <w:sz w:val="20"/>
        </w:rPr>
      </w:pPr>
    </w:p>
    <w:p w14:paraId="75C105B6" w14:textId="6E3E96AA" w:rsidR="00B53DE2" w:rsidRPr="00B53DE2" w:rsidRDefault="00B53DE2">
      <w:pPr>
        <w:rPr>
          <w:rFonts w:cs="Times New Roman (Body CS)"/>
          <w:b/>
          <w:bCs/>
          <w:sz w:val="20"/>
        </w:rPr>
      </w:pPr>
      <w:r w:rsidRPr="00B53DE2">
        <w:rPr>
          <w:rFonts w:cs="Times New Roman (Body CS)"/>
          <w:b/>
          <w:bCs/>
          <w:sz w:val="20"/>
        </w:rPr>
        <w:t>Graphic Design/photoshop/photographer</w:t>
      </w:r>
    </w:p>
    <w:p w14:paraId="7905BCAC" w14:textId="4AB3B391" w:rsidR="00B53DE2" w:rsidRPr="00B53DE2" w:rsidRDefault="00B53DE2">
      <w:pPr>
        <w:rPr>
          <w:rFonts w:cs="Times New Roman (Body CS)"/>
          <w:sz w:val="20"/>
        </w:rPr>
      </w:pPr>
      <w:r w:rsidRPr="00B53DE2">
        <w:rPr>
          <w:rFonts w:cs="Times New Roman (Body CS)"/>
          <w:sz w:val="20"/>
        </w:rPr>
        <w:t>Designing flyers, helping create strong photo archives with captions for future use</w:t>
      </w:r>
    </w:p>
    <w:p w14:paraId="6AFCA793" w14:textId="4F2D57EE" w:rsidR="00B53DE2" w:rsidRPr="00B53DE2" w:rsidRDefault="00B53DE2">
      <w:pPr>
        <w:rPr>
          <w:rFonts w:cs="Times New Roman (Body CS)"/>
          <w:sz w:val="20"/>
        </w:rPr>
      </w:pPr>
      <w:r w:rsidRPr="00B53DE2">
        <w:rPr>
          <w:rFonts w:cs="Times New Roman (Body CS)"/>
          <w:sz w:val="20"/>
        </w:rPr>
        <w:t xml:space="preserve">Helping with </w:t>
      </w:r>
      <w:proofErr w:type="spellStart"/>
      <w:r w:rsidRPr="00B53DE2">
        <w:rPr>
          <w:rFonts w:cs="Times New Roman (Body CS)"/>
          <w:sz w:val="20"/>
        </w:rPr>
        <w:t>Powerpoint</w:t>
      </w:r>
      <w:proofErr w:type="spellEnd"/>
      <w:r w:rsidRPr="00B53DE2">
        <w:rPr>
          <w:rFonts w:cs="Times New Roman (Body CS)"/>
          <w:sz w:val="20"/>
        </w:rPr>
        <w:t xml:space="preserve"> presentation creation for virtual learning</w:t>
      </w:r>
    </w:p>
    <w:p w14:paraId="19933016" w14:textId="3EA881AD" w:rsidR="00B53DE2" w:rsidRPr="00B53DE2" w:rsidRDefault="00B53DE2">
      <w:pPr>
        <w:rPr>
          <w:rFonts w:cs="Times New Roman (Body CS)"/>
          <w:sz w:val="20"/>
        </w:rPr>
      </w:pPr>
    </w:p>
    <w:p w14:paraId="6183A0D6" w14:textId="08601A8E" w:rsidR="00B53DE2" w:rsidRPr="00B53DE2" w:rsidRDefault="00B53DE2">
      <w:pPr>
        <w:rPr>
          <w:rFonts w:cs="Times New Roman (Body CS)"/>
          <w:b/>
          <w:bCs/>
          <w:sz w:val="20"/>
        </w:rPr>
      </w:pPr>
      <w:r w:rsidRPr="00B53DE2">
        <w:rPr>
          <w:rFonts w:cs="Times New Roman (Body CS)"/>
          <w:b/>
          <w:bCs/>
          <w:sz w:val="20"/>
        </w:rPr>
        <w:t>Curriculum development</w:t>
      </w:r>
    </w:p>
    <w:p w14:paraId="69E7712E" w14:textId="65013F9D" w:rsidR="00B53DE2" w:rsidRPr="00B53DE2" w:rsidRDefault="00B53DE2">
      <w:pPr>
        <w:rPr>
          <w:rFonts w:cs="Times New Roman (Body CS)"/>
          <w:sz w:val="20"/>
        </w:rPr>
      </w:pPr>
      <w:r w:rsidRPr="00B53DE2">
        <w:rPr>
          <w:rFonts w:cs="Times New Roman (Body CS)"/>
          <w:sz w:val="20"/>
        </w:rPr>
        <w:t>Creating online learning modules, onboarding for board members, new staff, volunteers</w:t>
      </w:r>
    </w:p>
    <w:p w14:paraId="7BF2618B" w14:textId="1C9506D6" w:rsidR="00B53DE2" w:rsidRPr="00B53DE2" w:rsidRDefault="00B53DE2">
      <w:pPr>
        <w:rPr>
          <w:rFonts w:cs="Times New Roman (Body CS)"/>
          <w:sz w:val="20"/>
        </w:rPr>
      </w:pPr>
    </w:p>
    <w:p w14:paraId="1C34049B" w14:textId="37E82784" w:rsidR="00B53DE2" w:rsidRPr="00B53DE2" w:rsidRDefault="00B53DE2">
      <w:pPr>
        <w:rPr>
          <w:rFonts w:cs="Times New Roman (Body CS)"/>
          <w:b/>
          <w:bCs/>
          <w:sz w:val="20"/>
        </w:rPr>
      </w:pPr>
      <w:r w:rsidRPr="00B53DE2">
        <w:rPr>
          <w:rFonts w:cs="Times New Roman (Body CS)"/>
          <w:b/>
          <w:bCs/>
          <w:sz w:val="20"/>
        </w:rPr>
        <w:t>Marketing/PR</w:t>
      </w:r>
    </w:p>
    <w:p w14:paraId="335AC0EF" w14:textId="1B44E48B" w:rsidR="00B53DE2" w:rsidRDefault="00B53DE2">
      <w:pPr>
        <w:rPr>
          <w:rFonts w:cs="Times New Roman (Body CS)"/>
          <w:sz w:val="20"/>
        </w:rPr>
      </w:pPr>
      <w:r w:rsidRPr="00B53DE2">
        <w:rPr>
          <w:rFonts w:cs="Times New Roman (Body CS)"/>
          <w:sz w:val="20"/>
        </w:rPr>
        <w:t>Helping keep the organization, its needs and its work in the public eye – press pitches, message creation, virtual presentation creation, pitching stories to the media</w:t>
      </w:r>
      <w:r w:rsidR="00C04EE8">
        <w:rPr>
          <w:rFonts w:cs="Times New Roman (Body CS)"/>
          <w:sz w:val="20"/>
        </w:rPr>
        <w:t>\</w:t>
      </w:r>
    </w:p>
    <w:p w14:paraId="3D0075D3" w14:textId="6A885F3B" w:rsidR="00C04EE8" w:rsidRPr="00B53DE2" w:rsidRDefault="00C04EE8">
      <w:pPr>
        <w:rPr>
          <w:rFonts w:cs="Times New Roman (Body CS)"/>
          <w:sz w:val="20"/>
        </w:rPr>
      </w:pPr>
      <w:r>
        <w:rPr>
          <w:rFonts w:cs="Times New Roman (Body CS)"/>
          <w:sz w:val="20"/>
        </w:rPr>
        <w:t>Customer service, client support</w:t>
      </w:r>
    </w:p>
    <w:p w14:paraId="19C2A030" w14:textId="5A881B51" w:rsidR="00B53DE2" w:rsidRPr="00B53DE2" w:rsidRDefault="00B53DE2">
      <w:pPr>
        <w:rPr>
          <w:rFonts w:cs="Times New Roman (Body CS)"/>
          <w:sz w:val="20"/>
        </w:rPr>
      </w:pPr>
    </w:p>
    <w:p w14:paraId="328CD003" w14:textId="150061A7" w:rsidR="00B53DE2" w:rsidRPr="00B53DE2" w:rsidRDefault="00B53DE2">
      <w:pPr>
        <w:rPr>
          <w:rFonts w:cs="Times New Roman (Body CS)"/>
          <w:b/>
          <w:bCs/>
          <w:sz w:val="20"/>
        </w:rPr>
      </w:pPr>
      <w:r w:rsidRPr="00B53DE2">
        <w:rPr>
          <w:rFonts w:cs="Times New Roman (Body CS)"/>
          <w:b/>
          <w:bCs/>
          <w:sz w:val="20"/>
        </w:rPr>
        <w:lastRenderedPageBreak/>
        <w:t>Database</w:t>
      </w:r>
    </w:p>
    <w:p w14:paraId="61490E3A" w14:textId="772B22B2" w:rsidR="00B53DE2" w:rsidRPr="00B53DE2" w:rsidRDefault="00B53DE2">
      <w:pPr>
        <w:rPr>
          <w:rFonts w:cs="Times New Roman (Body CS)"/>
          <w:sz w:val="20"/>
        </w:rPr>
      </w:pPr>
      <w:r w:rsidRPr="00B53DE2">
        <w:rPr>
          <w:rFonts w:cs="Times New Roman (Body CS)"/>
          <w:sz w:val="20"/>
        </w:rPr>
        <w:t>Cleaning databases, generating reports for data collection, analyzing data</w:t>
      </w:r>
    </w:p>
    <w:p w14:paraId="25351E79" w14:textId="01DEBD03" w:rsidR="00475A7A" w:rsidRPr="00B53DE2" w:rsidRDefault="00475A7A">
      <w:pPr>
        <w:rPr>
          <w:rFonts w:cs="Times New Roman (Body CS)"/>
          <w:sz w:val="20"/>
        </w:rPr>
      </w:pPr>
    </w:p>
    <w:p w14:paraId="5905C047" w14:textId="43FD12C5" w:rsidR="00475A7A" w:rsidRPr="00B53DE2" w:rsidRDefault="00475A7A">
      <w:pPr>
        <w:rPr>
          <w:rFonts w:cs="Times New Roman (Body CS)"/>
          <w:b/>
          <w:bCs/>
          <w:sz w:val="20"/>
        </w:rPr>
      </w:pPr>
      <w:r w:rsidRPr="00B53DE2">
        <w:rPr>
          <w:rFonts w:cs="Times New Roman (Body CS)"/>
          <w:b/>
          <w:bCs/>
          <w:sz w:val="20"/>
        </w:rPr>
        <w:t>Documentation</w:t>
      </w:r>
    </w:p>
    <w:p w14:paraId="5EC5E3B6" w14:textId="71873346" w:rsidR="00475A7A" w:rsidRPr="00B53DE2" w:rsidRDefault="00475A7A">
      <w:pPr>
        <w:rPr>
          <w:rFonts w:cs="Times New Roman (Body CS)"/>
          <w:sz w:val="20"/>
        </w:rPr>
      </w:pPr>
      <w:r w:rsidRPr="00B53DE2">
        <w:rPr>
          <w:rFonts w:cs="Times New Roman (Body CS)"/>
          <w:sz w:val="20"/>
        </w:rPr>
        <w:t>Interviewing for stories about your work</w:t>
      </w:r>
    </w:p>
    <w:p w14:paraId="502522BA" w14:textId="160D6C25" w:rsidR="00475A7A" w:rsidRPr="00B53DE2" w:rsidRDefault="00475A7A">
      <w:pPr>
        <w:rPr>
          <w:rFonts w:cs="Times New Roman (Body CS)"/>
          <w:sz w:val="20"/>
        </w:rPr>
      </w:pPr>
      <w:r w:rsidRPr="00B53DE2">
        <w:rPr>
          <w:rFonts w:cs="Times New Roman (Body CS)"/>
          <w:sz w:val="20"/>
        </w:rPr>
        <w:t>Creating videos or editing videos</w:t>
      </w:r>
    </w:p>
    <w:p w14:paraId="753E848A" w14:textId="187F77E1" w:rsidR="00B53DE2" w:rsidRPr="00B53DE2" w:rsidRDefault="00B53DE2">
      <w:pPr>
        <w:rPr>
          <w:rFonts w:cs="Times New Roman (Body CS)"/>
          <w:sz w:val="20"/>
        </w:rPr>
      </w:pPr>
    </w:p>
    <w:p w14:paraId="23A8BD8C" w14:textId="7F2FBA0B" w:rsidR="00B53DE2" w:rsidRPr="00B53DE2" w:rsidRDefault="00B53DE2">
      <w:pPr>
        <w:rPr>
          <w:rFonts w:cs="Times New Roman (Body CS)"/>
          <w:b/>
          <w:bCs/>
          <w:sz w:val="20"/>
        </w:rPr>
      </w:pPr>
      <w:r w:rsidRPr="00B53DE2">
        <w:rPr>
          <w:rFonts w:cs="Times New Roman (Body CS)"/>
          <w:b/>
          <w:bCs/>
          <w:sz w:val="20"/>
        </w:rPr>
        <w:t>Those with volunteer experience can be a great resource for:</w:t>
      </w:r>
    </w:p>
    <w:p w14:paraId="3B939E50" w14:textId="24EC4E2A" w:rsidR="00475A7A" w:rsidRPr="00B53DE2" w:rsidRDefault="00B53DE2">
      <w:pPr>
        <w:rPr>
          <w:rFonts w:cs="Times New Roman (Body CS)"/>
          <w:sz w:val="20"/>
        </w:rPr>
      </w:pPr>
      <w:r w:rsidRPr="00B53DE2">
        <w:rPr>
          <w:rFonts w:cs="Times New Roman (Body CS)"/>
          <w:sz w:val="20"/>
        </w:rPr>
        <w:t>S</w:t>
      </w:r>
      <w:r w:rsidR="00475A7A" w:rsidRPr="00B53DE2">
        <w:rPr>
          <w:rFonts w:cs="Times New Roman (Body CS)"/>
          <w:sz w:val="20"/>
        </w:rPr>
        <w:t>creening new applicants who want to volunteer</w:t>
      </w:r>
    </w:p>
    <w:p w14:paraId="58617A04" w14:textId="0093E471" w:rsidR="00475A7A" w:rsidRPr="00B53DE2" w:rsidRDefault="00475A7A">
      <w:pPr>
        <w:rPr>
          <w:rFonts w:cs="Times New Roman (Body CS)"/>
          <w:sz w:val="20"/>
        </w:rPr>
      </w:pPr>
      <w:r w:rsidRPr="00B53DE2">
        <w:rPr>
          <w:rFonts w:cs="Times New Roman (Body CS)"/>
          <w:sz w:val="20"/>
        </w:rPr>
        <w:t>Onboarding new volunteers</w:t>
      </w:r>
    </w:p>
    <w:p w14:paraId="44AF73D4" w14:textId="10D0AAB0" w:rsidR="00475A7A" w:rsidRPr="00B53DE2" w:rsidRDefault="00475A7A">
      <w:pPr>
        <w:rPr>
          <w:rFonts w:cs="Times New Roman (Body CS)"/>
          <w:sz w:val="20"/>
        </w:rPr>
      </w:pPr>
      <w:r w:rsidRPr="00B53DE2">
        <w:rPr>
          <w:rFonts w:cs="Times New Roman (Body CS)"/>
          <w:sz w:val="20"/>
        </w:rPr>
        <w:t>Providing feedback on the volunteering process</w:t>
      </w:r>
    </w:p>
    <w:p w14:paraId="065CA9B3" w14:textId="6B6A9FA6" w:rsidR="00475A7A" w:rsidRPr="00B53DE2" w:rsidRDefault="00475A7A">
      <w:pPr>
        <w:rPr>
          <w:rFonts w:cs="Times New Roman (Body CS)"/>
          <w:sz w:val="20"/>
        </w:rPr>
      </w:pPr>
      <w:r w:rsidRPr="00B53DE2">
        <w:rPr>
          <w:rFonts w:cs="Times New Roman (Body CS)"/>
          <w:sz w:val="20"/>
        </w:rPr>
        <w:t>Helping create volunteer job descriptions</w:t>
      </w:r>
    </w:p>
    <w:p w14:paraId="747B854F" w14:textId="5419178C" w:rsidR="00475A7A" w:rsidRPr="00B53DE2" w:rsidRDefault="00475A7A">
      <w:pPr>
        <w:rPr>
          <w:rFonts w:cs="Times New Roman (Body CS)"/>
          <w:sz w:val="20"/>
        </w:rPr>
      </w:pPr>
    </w:p>
    <w:p w14:paraId="61A9389D" w14:textId="0C483710" w:rsidR="00B53DE2" w:rsidRPr="00B53DE2" w:rsidRDefault="00B53DE2">
      <w:pPr>
        <w:rPr>
          <w:rFonts w:cs="Times New Roman (Body CS)"/>
          <w:b/>
          <w:bCs/>
          <w:sz w:val="20"/>
        </w:rPr>
      </w:pPr>
      <w:r w:rsidRPr="00B53DE2">
        <w:rPr>
          <w:rFonts w:cs="Times New Roman (Body CS)"/>
          <w:b/>
          <w:bCs/>
          <w:sz w:val="20"/>
        </w:rPr>
        <w:t>Technology/training</w:t>
      </w:r>
    </w:p>
    <w:p w14:paraId="0B93957D" w14:textId="1ADA0F3F" w:rsidR="00B53DE2" w:rsidRPr="00B53DE2" w:rsidRDefault="00B53DE2">
      <w:pPr>
        <w:rPr>
          <w:rFonts w:cs="Times New Roman (Body CS)"/>
          <w:sz w:val="20"/>
        </w:rPr>
      </w:pPr>
      <w:r w:rsidRPr="00B53DE2">
        <w:rPr>
          <w:rFonts w:cs="Times New Roman (Body CS)"/>
          <w:sz w:val="20"/>
        </w:rPr>
        <w:t>Trouble shooting</w:t>
      </w:r>
    </w:p>
    <w:p w14:paraId="16EFF485" w14:textId="2F438E2C" w:rsidR="00B53DE2" w:rsidRPr="00B53DE2" w:rsidRDefault="00B53DE2">
      <w:pPr>
        <w:rPr>
          <w:rFonts w:cs="Times New Roman (Body CS)"/>
          <w:sz w:val="20"/>
        </w:rPr>
      </w:pPr>
      <w:r w:rsidRPr="00B53DE2">
        <w:rPr>
          <w:rFonts w:cs="Times New Roman (Body CS)"/>
          <w:sz w:val="20"/>
        </w:rPr>
        <w:t>Training new volunteers on use of new virtual platforms</w:t>
      </w:r>
    </w:p>
    <w:p w14:paraId="0435159B" w14:textId="5E65689B" w:rsidR="00B53DE2" w:rsidRPr="00B53DE2" w:rsidRDefault="00B53DE2">
      <w:pPr>
        <w:rPr>
          <w:rFonts w:cs="Times New Roman (Body CS)"/>
          <w:b/>
          <w:bCs/>
          <w:sz w:val="20"/>
        </w:rPr>
      </w:pPr>
      <w:r w:rsidRPr="00B53DE2">
        <w:rPr>
          <w:rFonts w:cs="Times New Roman (Body CS)"/>
          <w:b/>
          <w:bCs/>
          <w:sz w:val="20"/>
        </w:rPr>
        <w:t>Fundraising/events</w:t>
      </w:r>
    </w:p>
    <w:p w14:paraId="2C08FFA4" w14:textId="7E02ECDE" w:rsidR="00B53DE2" w:rsidRPr="00B53DE2" w:rsidRDefault="00B53DE2">
      <w:pPr>
        <w:rPr>
          <w:rFonts w:cs="Times New Roman (Body CS)"/>
          <w:sz w:val="20"/>
        </w:rPr>
      </w:pPr>
      <w:r w:rsidRPr="00B53DE2">
        <w:rPr>
          <w:rFonts w:cs="Times New Roman (Body CS)"/>
          <w:sz w:val="20"/>
        </w:rPr>
        <w:t>Help with bringing events online</w:t>
      </w:r>
    </w:p>
    <w:p w14:paraId="18072A68" w14:textId="0DD612B9" w:rsidR="00B53DE2" w:rsidRPr="00B53DE2" w:rsidRDefault="00B53DE2">
      <w:pPr>
        <w:rPr>
          <w:rFonts w:cs="Times New Roman (Body CS)"/>
          <w:sz w:val="20"/>
        </w:rPr>
      </w:pPr>
      <w:r w:rsidRPr="00B53DE2">
        <w:rPr>
          <w:rFonts w:cs="Times New Roman (Body CS)"/>
          <w:sz w:val="20"/>
        </w:rPr>
        <w:t xml:space="preserve">Donations </w:t>
      </w:r>
    </w:p>
    <w:p w14:paraId="6898F568" w14:textId="5145FDDA" w:rsidR="00B53DE2" w:rsidRDefault="00B53DE2">
      <w:pPr>
        <w:rPr>
          <w:rFonts w:cs="Times New Roman (Body CS)"/>
          <w:sz w:val="20"/>
        </w:rPr>
      </w:pPr>
      <w:r w:rsidRPr="00B53DE2">
        <w:rPr>
          <w:rFonts w:cs="Times New Roman (Body CS)"/>
          <w:sz w:val="20"/>
        </w:rPr>
        <w:t>Can work with writers/PR/marketing on appeals and other donor communications</w:t>
      </w:r>
    </w:p>
    <w:p w14:paraId="0528821E" w14:textId="7E147E47" w:rsidR="00B53DE2" w:rsidRDefault="00B53DE2">
      <w:pPr>
        <w:rPr>
          <w:rFonts w:cs="Times New Roman (Body CS)"/>
          <w:sz w:val="20"/>
        </w:rPr>
      </w:pPr>
    </w:p>
    <w:p w14:paraId="733D71A3" w14:textId="084D7900" w:rsidR="00B53DE2" w:rsidRPr="00B53DE2" w:rsidRDefault="00B53DE2">
      <w:pPr>
        <w:rPr>
          <w:rFonts w:cs="Times New Roman (Body CS)"/>
          <w:b/>
          <w:bCs/>
          <w:sz w:val="20"/>
        </w:rPr>
      </w:pPr>
      <w:r w:rsidRPr="00B53DE2">
        <w:rPr>
          <w:rFonts w:cs="Times New Roman (Body CS)"/>
          <w:b/>
          <w:bCs/>
          <w:sz w:val="20"/>
        </w:rPr>
        <w:t>Bookkeeping/Accounting</w:t>
      </w:r>
    </w:p>
    <w:p w14:paraId="71F09DBC" w14:textId="1DA94ABA" w:rsidR="00B53DE2" w:rsidRDefault="00B53DE2">
      <w:pPr>
        <w:rPr>
          <w:rFonts w:cs="Times New Roman (Body CS)"/>
          <w:sz w:val="20"/>
        </w:rPr>
      </w:pPr>
      <w:r>
        <w:rPr>
          <w:rFonts w:cs="Times New Roman (Body CS)"/>
          <w:sz w:val="20"/>
        </w:rPr>
        <w:t>Can provide support to bookkeeping/accounting staff</w:t>
      </w:r>
    </w:p>
    <w:p w14:paraId="02A4755A" w14:textId="40D26FD5" w:rsidR="00B53DE2" w:rsidRDefault="00B53DE2">
      <w:pPr>
        <w:rPr>
          <w:rFonts w:cs="Times New Roman (Body CS)"/>
          <w:sz w:val="20"/>
        </w:rPr>
      </w:pPr>
      <w:r>
        <w:rPr>
          <w:rFonts w:cs="Times New Roman (Body CS)"/>
          <w:sz w:val="20"/>
        </w:rPr>
        <w:t>Grant reporting</w:t>
      </w:r>
    </w:p>
    <w:p w14:paraId="64190350" w14:textId="2EA0F219" w:rsidR="00C04EE8" w:rsidRDefault="00C04EE8">
      <w:pPr>
        <w:rPr>
          <w:rFonts w:cs="Times New Roman (Body CS)"/>
          <w:sz w:val="20"/>
        </w:rPr>
      </w:pPr>
    </w:p>
    <w:p w14:paraId="6F748158" w14:textId="77777777" w:rsidR="00C04EE8" w:rsidRPr="00B53DE2" w:rsidRDefault="00C04EE8">
      <w:pPr>
        <w:rPr>
          <w:rFonts w:cs="Times New Roman (Body CS)"/>
          <w:sz w:val="20"/>
        </w:rPr>
      </w:pPr>
    </w:p>
    <w:p w14:paraId="5689CC3D" w14:textId="63172701" w:rsidR="00B53DE2" w:rsidRPr="00B53DE2" w:rsidRDefault="00B53DE2">
      <w:pPr>
        <w:rPr>
          <w:rFonts w:cs="Times New Roman (Body CS)"/>
          <w:sz w:val="20"/>
        </w:rPr>
      </w:pPr>
      <w:r w:rsidRPr="00B53DE2">
        <w:rPr>
          <w:rFonts w:cs="Times New Roman (Body CS)"/>
          <w:sz w:val="20"/>
        </w:rPr>
        <w:t xml:space="preserve"> </w:t>
      </w:r>
    </w:p>
    <w:p w14:paraId="01C43616" w14:textId="77777777" w:rsidR="00475A7A" w:rsidRPr="00B53DE2" w:rsidRDefault="00475A7A">
      <w:pPr>
        <w:rPr>
          <w:rFonts w:cs="Times New Roman (Body CS)"/>
          <w:sz w:val="20"/>
        </w:rPr>
      </w:pPr>
    </w:p>
    <w:p w14:paraId="45910090" w14:textId="21E2D4E0" w:rsidR="00475A7A" w:rsidRPr="00B53DE2" w:rsidRDefault="00B53DE2">
      <w:pPr>
        <w:rPr>
          <w:rFonts w:cs="Times New Roman (Body CS)"/>
          <w:sz w:val="20"/>
        </w:rPr>
      </w:pPr>
      <w:r w:rsidRPr="00B53DE2">
        <w:rPr>
          <w:rFonts w:cs="Times New Roman (Body CS)"/>
          <w:sz w:val="20"/>
        </w:rPr>
        <w:t xml:space="preserve"> </w:t>
      </w:r>
    </w:p>
    <w:p w14:paraId="34CD7926" w14:textId="77777777" w:rsidR="00475A7A" w:rsidRPr="00B53DE2" w:rsidRDefault="00475A7A">
      <w:pPr>
        <w:rPr>
          <w:rFonts w:cs="Times New Roman (Body CS)"/>
          <w:sz w:val="20"/>
        </w:rPr>
      </w:pPr>
    </w:p>
    <w:sectPr w:rsidR="00475A7A" w:rsidRPr="00B53DE2" w:rsidSect="00AE31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542BA"/>
    <w:multiLevelType w:val="multilevel"/>
    <w:tmpl w:val="40686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A7A"/>
    <w:rsid w:val="00475A7A"/>
    <w:rsid w:val="005A427F"/>
    <w:rsid w:val="005B3E00"/>
    <w:rsid w:val="00AE313B"/>
    <w:rsid w:val="00B53DE2"/>
    <w:rsid w:val="00C04EE8"/>
    <w:rsid w:val="00CF2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4F2C9"/>
  <w15:chartTrackingRefBased/>
  <w15:docId w15:val="{9731CB89-2AB0-6648-8869-F9198A31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532612">
      <w:bodyDiv w:val="1"/>
      <w:marLeft w:val="0"/>
      <w:marRight w:val="0"/>
      <w:marTop w:val="0"/>
      <w:marBottom w:val="0"/>
      <w:divBdr>
        <w:top w:val="none" w:sz="0" w:space="0" w:color="auto"/>
        <w:left w:val="none" w:sz="0" w:space="0" w:color="auto"/>
        <w:bottom w:val="none" w:sz="0" w:space="0" w:color="auto"/>
        <w:right w:val="none" w:sz="0" w:space="0" w:color="auto"/>
      </w:divBdr>
    </w:div>
    <w:div w:id="178241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2435</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akharbs akharbs</dc:creator>
  <cp:keywords/>
  <dc:description/>
  <cp:lastModifiedBy>Callaway, Molly</cp:lastModifiedBy>
  <cp:revision>2</cp:revision>
  <dcterms:created xsi:type="dcterms:W3CDTF">2020-05-06T12:32:00Z</dcterms:created>
  <dcterms:modified xsi:type="dcterms:W3CDTF">2020-05-06T12:32:00Z</dcterms:modified>
</cp:coreProperties>
</file>